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3F14" w:rsidRPr="00AA42C5" w:rsidRDefault="00527907" w:rsidP="00DC3693">
      <w:pPr>
        <w:pBdr>
          <w:top w:val="nil"/>
          <w:left w:val="nil"/>
          <w:bottom w:val="nil"/>
          <w:right w:val="nil"/>
          <w:between w:val="nil"/>
        </w:pBdr>
        <w:bidi/>
        <w:ind w:right="2127" w:firstLine="7286"/>
        <w:jc w:val="right"/>
        <w:rPr>
          <w:rFonts w:ascii="David" w:eastAsia="David" w:hAnsi="David" w:cs="David"/>
          <w:color w:val="000000"/>
          <w:sz w:val="24"/>
          <w:szCs w:val="24"/>
        </w:rPr>
      </w:pPr>
      <w:r>
        <w:rPr>
          <w:rFonts w:ascii="David" w:eastAsia="David" w:hAnsi="David" w:cs="David" w:hint="cs"/>
          <w:color w:val="000000"/>
          <w:sz w:val="24"/>
          <w:szCs w:val="24"/>
          <w:rtl/>
        </w:rPr>
        <w:t>16.8.22</w:t>
      </w: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527907" w:rsidP="00AA42C5">
      <w:pPr>
        <w:pBdr>
          <w:top w:val="nil"/>
          <w:left w:val="nil"/>
          <w:bottom w:val="nil"/>
          <w:right w:val="nil"/>
          <w:between w:val="nil"/>
        </w:pBdr>
        <w:bidi/>
        <w:rPr>
          <w:rFonts w:ascii="David" w:eastAsia="David" w:hAnsi="David" w:cs="David"/>
          <w:color w:val="000000"/>
          <w:sz w:val="24"/>
          <w:szCs w:val="24"/>
          <w:rtl/>
        </w:rPr>
      </w:pPr>
      <w:bookmarkStart w:id="0" w:name="gjdgxs" w:colFirst="0" w:colLast="0"/>
      <w:bookmarkEnd w:id="0"/>
      <w:r w:rsidRPr="00AA42C5">
        <w:rPr>
          <w:rFonts w:ascii="David" w:eastAsia="David" w:hAnsi="David" w:cs="David"/>
          <w:b/>
          <w:color w:val="000000"/>
          <w:sz w:val="24"/>
          <w:szCs w:val="24"/>
          <w:rtl/>
        </w:rPr>
        <w:t>לכבוד</w:t>
      </w:r>
    </w:p>
    <w:p w:rsidR="00D43F14" w:rsidRPr="00AA42C5" w:rsidRDefault="00527907" w:rsidP="00AA42C5">
      <w:pPr>
        <w:pBdr>
          <w:top w:val="nil"/>
          <w:left w:val="nil"/>
          <w:bottom w:val="nil"/>
          <w:right w:val="nil"/>
          <w:between w:val="nil"/>
        </w:pBdr>
        <w:bidi/>
        <w:rPr>
          <w:rFonts w:ascii="David" w:eastAsia="David" w:hAnsi="David" w:cs="David"/>
          <w:color w:val="000000"/>
          <w:sz w:val="24"/>
          <w:szCs w:val="24"/>
        </w:rPr>
      </w:pPr>
      <w:r w:rsidRPr="00AA42C5">
        <w:rPr>
          <w:rFonts w:ascii="David" w:eastAsia="David" w:hAnsi="David" w:cs="David"/>
          <w:b/>
          <w:color w:val="000000"/>
          <w:sz w:val="24"/>
          <w:szCs w:val="24"/>
          <w:rtl/>
        </w:rPr>
        <w:t>משתתפי המכרז</w:t>
      </w: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527907" w:rsidP="00AA42C5">
      <w:pPr>
        <w:pBdr>
          <w:top w:val="nil"/>
          <w:left w:val="nil"/>
          <w:bottom w:val="nil"/>
          <w:right w:val="nil"/>
          <w:between w:val="nil"/>
        </w:pBdr>
        <w:bidi/>
        <w:rPr>
          <w:rFonts w:ascii="David" w:eastAsia="David" w:hAnsi="David" w:cs="David"/>
          <w:color w:val="000000"/>
          <w:sz w:val="24"/>
          <w:szCs w:val="24"/>
        </w:rPr>
      </w:pPr>
      <w:r w:rsidRPr="00AA42C5">
        <w:rPr>
          <w:rFonts w:ascii="David" w:eastAsia="David" w:hAnsi="David" w:cs="David"/>
          <w:b/>
          <w:color w:val="000000"/>
          <w:sz w:val="24"/>
          <w:szCs w:val="24"/>
          <w:rtl/>
        </w:rPr>
        <w:t xml:space="preserve">שלום רב, </w:t>
      </w: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bookmarkStart w:id="1" w:name="_30j0zll" w:colFirst="0" w:colLast="0"/>
      <w:bookmarkEnd w:id="1"/>
    </w:p>
    <w:p w:rsidR="00D43F14" w:rsidRPr="001A7D6C" w:rsidRDefault="00527907" w:rsidP="00AA42C5">
      <w:pPr>
        <w:pBdr>
          <w:top w:val="nil"/>
          <w:left w:val="nil"/>
          <w:bottom w:val="nil"/>
          <w:right w:val="nil"/>
          <w:between w:val="nil"/>
        </w:pBdr>
        <w:bidi/>
        <w:ind w:firstLine="13"/>
        <w:jc w:val="center"/>
        <w:rPr>
          <w:rFonts w:ascii="David" w:eastAsia="David" w:hAnsi="David" w:cs="David"/>
          <w:bCs/>
          <w:color w:val="000000"/>
          <w:sz w:val="28"/>
          <w:szCs w:val="28"/>
          <w:u w:val="single"/>
          <w:rtl/>
        </w:rPr>
      </w:pPr>
      <w:r w:rsidRPr="001A7D6C">
        <w:rPr>
          <w:rFonts w:ascii="David" w:eastAsia="David" w:hAnsi="David" w:cs="David"/>
          <w:bCs/>
          <w:color w:val="000000"/>
          <w:sz w:val="28"/>
          <w:szCs w:val="28"/>
          <w:u w:val="single"/>
          <w:rtl/>
        </w:rPr>
        <w:t xml:space="preserve">הנדון:  תשובות לשאלות הבהרה </w:t>
      </w:r>
      <w:r w:rsidR="00177AFE" w:rsidRPr="001A7D6C">
        <w:rPr>
          <w:rFonts w:ascii="David" w:eastAsia="David" w:hAnsi="David" w:cs="David"/>
          <w:bCs/>
          <w:color w:val="000000"/>
          <w:sz w:val="28"/>
          <w:szCs w:val="28"/>
          <w:u w:val="single"/>
          <w:rtl/>
        </w:rPr>
        <w:t>–</w:t>
      </w:r>
      <w:r w:rsidR="001A7D6C" w:rsidRPr="001A7D6C">
        <w:rPr>
          <w:rFonts w:ascii="David" w:eastAsia="David" w:hAnsi="David" w:cs="David"/>
          <w:bCs/>
          <w:color w:val="000000"/>
          <w:sz w:val="28"/>
          <w:szCs w:val="28"/>
          <w:u w:val="single"/>
          <w:rtl/>
        </w:rPr>
        <w:t>מכרז</w:t>
      </w:r>
      <w:r w:rsidR="001A7D6C" w:rsidRPr="001A7D6C">
        <w:rPr>
          <w:rFonts w:ascii="David" w:eastAsia="David" w:hAnsi="David" w:cs="David" w:hint="cs"/>
          <w:bCs/>
          <w:color w:val="000000"/>
          <w:sz w:val="28"/>
          <w:szCs w:val="28"/>
          <w:u w:val="single"/>
          <w:rtl/>
        </w:rPr>
        <w:t xml:space="preserve"> ממוכן מהיר</w:t>
      </w:r>
      <w:r w:rsidR="004E6FF1">
        <w:rPr>
          <w:rFonts w:ascii="David" w:eastAsia="David" w:hAnsi="David" w:cs="David" w:hint="cs"/>
          <w:bCs/>
          <w:color w:val="000000"/>
          <w:sz w:val="28"/>
          <w:szCs w:val="28"/>
          <w:u w:val="single"/>
          <w:rtl/>
        </w:rPr>
        <w:t xml:space="preserve"> 105-2022</w:t>
      </w:r>
      <w:r w:rsidR="001A7D6C" w:rsidRPr="001A7D6C">
        <w:rPr>
          <w:rFonts w:ascii="David" w:eastAsia="David" w:hAnsi="David" w:cs="David" w:hint="cs"/>
          <w:bCs/>
          <w:color w:val="000000"/>
          <w:sz w:val="28"/>
          <w:szCs w:val="28"/>
          <w:u w:val="single"/>
          <w:rtl/>
        </w:rPr>
        <w:t xml:space="preserve"> </w:t>
      </w:r>
      <w:r w:rsidR="004E6FF1">
        <w:rPr>
          <w:rFonts w:ascii="David" w:eastAsia="David" w:hAnsi="David" w:cs="David" w:hint="cs"/>
          <w:bCs/>
          <w:color w:val="000000"/>
          <w:sz w:val="28"/>
          <w:szCs w:val="28"/>
          <w:u w:val="single"/>
          <w:rtl/>
        </w:rPr>
        <w:t>מוצרי חשמל קטנים</w:t>
      </w:r>
      <w:r w:rsidR="001A7D6C" w:rsidRPr="001A7D6C">
        <w:rPr>
          <w:rFonts w:ascii="David" w:eastAsia="David" w:hAnsi="David" w:cs="David"/>
          <w:bCs/>
          <w:color w:val="000000"/>
          <w:sz w:val="28"/>
          <w:szCs w:val="28"/>
          <w:u w:val="single"/>
          <w:rtl/>
        </w:rPr>
        <w:t xml:space="preserve"> </w:t>
      </w:r>
    </w:p>
    <w:p w:rsidR="00D43F14" w:rsidRPr="00AA42C5" w:rsidRDefault="00D43F14" w:rsidP="00AA42C5">
      <w:pPr>
        <w:pBdr>
          <w:top w:val="nil"/>
          <w:left w:val="nil"/>
          <w:bottom w:val="nil"/>
          <w:right w:val="nil"/>
          <w:between w:val="nil"/>
        </w:pBdr>
        <w:bidi/>
        <w:ind w:firstLine="13"/>
        <w:rPr>
          <w:rFonts w:ascii="David" w:eastAsia="David" w:hAnsi="David" w:cs="David"/>
          <w:color w:val="000000"/>
          <w:sz w:val="24"/>
          <w:szCs w:val="24"/>
        </w:rPr>
      </w:pPr>
    </w:p>
    <w:p w:rsidR="00D43F14" w:rsidRPr="00AA42C5" w:rsidRDefault="00527907"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 xml:space="preserve">בהתאם לסמכותה על פי מסמכי המכרז, לרבות סעיף </w:t>
      </w:r>
      <w:r w:rsidR="001A7D6C">
        <w:rPr>
          <w:rFonts w:ascii="David" w:eastAsia="David" w:hAnsi="David" w:cs="David" w:hint="cs"/>
          <w:color w:val="000000"/>
          <w:sz w:val="24"/>
          <w:szCs w:val="24"/>
          <w:rtl/>
        </w:rPr>
        <w:t>1.</w:t>
      </w:r>
      <w:r w:rsidR="004E6FF1">
        <w:rPr>
          <w:rFonts w:ascii="David" w:eastAsia="David" w:hAnsi="David" w:cs="David" w:hint="cs"/>
          <w:color w:val="000000"/>
          <w:sz w:val="24"/>
          <w:szCs w:val="24"/>
          <w:rtl/>
        </w:rPr>
        <w:t>10</w:t>
      </w:r>
      <w:r w:rsidR="001A7D6C">
        <w:rPr>
          <w:rFonts w:ascii="David" w:eastAsia="David" w:hAnsi="David" w:cs="David" w:hint="cs"/>
          <w:color w:val="000000"/>
          <w:sz w:val="24"/>
          <w:szCs w:val="24"/>
          <w:rtl/>
        </w:rPr>
        <w:t>.1</w:t>
      </w:r>
      <w:r w:rsidRPr="00AA42C5">
        <w:rPr>
          <w:rFonts w:ascii="David" w:eastAsia="David" w:hAnsi="David" w:cs="David"/>
          <w:color w:val="000000"/>
          <w:sz w:val="24"/>
          <w:szCs w:val="24"/>
          <w:rtl/>
        </w:rPr>
        <w:t xml:space="preserve"> לפרק </w:t>
      </w:r>
      <w:r w:rsidR="001A7D6C">
        <w:rPr>
          <w:rFonts w:ascii="David" w:eastAsia="David" w:hAnsi="David" w:cs="David" w:hint="cs"/>
          <w:color w:val="000000"/>
          <w:sz w:val="24"/>
          <w:szCs w:val="24"/>
          <w:rtl/>
        </w:rPr>
        <w:t>א'</w:t>
      </w:r>
      <w:r w:rsidRPr="00AA42C5">
        <w:rPr>
          <w:rFonts w:ascii="David" w:eastAsia="David" w:hAnsi="David" w:cs="David"/>
          <w:color w:val="000000"/>
          <w:sz w:val="24"/>
          <w:szCs w:val="24"/>
          <w:rtl/>
        </w:rPr>
        <w:t xml:space="preserve"> למסמכי המכרז, מתכבדת בזאת ועדת המכרזים </w:t>
      </w:r>
      <w:proofErr w:type="spellStart"/>
      <w:r w:rsidRPr="00AA42C5">
        <w:rPr>
          <w:rFonts w:ascii="David" w:eastAsia="David" w:hAnsi="David" w:cs="David"/>
          <w:color w:val="000000"/>
          <w:sz w:val="24"/>
          <w:szCs w:val="24"/>
          <w:rtl/>
        </w:rPr>
        <w:t>ליתן</w:t>
      </w:r>
      <w:proofErr w:type="spellEnd"/>
      <w:r w:rsidRPr="00AA42C5">
        <w:rPr>
          <w:rFonts w:ascii="David" w:eastAsia="David" w:hAnsi="David" w:cs="David"/>
          <w:color w:val="000000"/>
          <w:sz w:val="24"/>
          <w:szCs w:val="24"/>
          <w:rtl/>
        </w:rPr>
        <w:t xml:space="preserve"> הודעה למציעים בדבר שאלות שהועברו אל הוועדה בכתב </w:t>
      </w:r>
    </w:p>
    <w:p w:rsidR="00D43F14" w:rsidRPr="00AA42C5" w:rsidRDefault="00527907"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color w:val="000000"/>
          <w:sz w:val="24"/>
          <w:szCs w:val="24"/>
        </w:rPr>
      </w:pPr>
      <w:r w:rsidRPr="00AA42C5">
        <w:rPr>
          <w:rFonts w:ascii="David" w:eastAsia="David" w:hAnsi="David" w:cs="David"/>
          <w:color w:val="000000"/>
          <w:sz w:val="24"/>
          <w:szCs w:val="24"/>
          <w:rtl/>
        </w:rPr>
        <w:t>ותשובות ועדת המכרזים.</w:t>
      </w:r>
    </w:p>
    <w:p w:rsidR="00D43F14" w:rsidRPr="00AA42C5" w:rsidRDefault="00527907"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כל ההבהרות בהודעה זו יחשבו לחלק בלתי נפרד ממסמכי המכרז.</w:t>
      </w:r>
    </w:p>
    <w:p w:rsidR="00D43F14" w:rsidRPr="00AA42C5" w:rsidRDefault="00527907"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 xml:space="preserve">אלא אם נאמר אחרת, לכל המונחים האמורים בהודעה זו תהיה המשמעות שנקבעה להם במסמכי </w:t>
      </w:r>
      <w:r w:rsidRPr="00AA42C5">
        <w:rPr>
          <w:rFonts w:ascii="David" w:eastAsia="David" w:hAnsi="David" w:cs="David"/>
          <w:color w:val="000000"/>
          <w:sz w:val="24"/>
          <w:szCs w:val="24"/>
          <w:rtl/>
        </w:rPr>
        <w:t>המכרז.</w:t>
      </w:r>
    </w:p>
    <w:p w:rsidR="00D43F14" w:rsidRPr="00AA42C5" w:rsidRDefault="00527907"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w:t>
      </w:r>
    </w:p>
    <w:p w:rsidR="00D43F14" w:rsidRPr="00AA42C5" w:rsidRDefault="00527907"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color w:val="000000"/>
          <w:sz w:val="24"/>
          <w:szCs w:val="24"/>
        </w:rPr>
      </w:pPr>
      <w:r w:rsidRPr="00AA42C5">
        <w:rPr>
          <w:rFonts w:ascii="David" w:eastAsia="David" w:hAnsi="David" w:cs="David"/>
          <w:color w:val="000000"/>
          <w:sz w:val="24"/>
          <w:szCs w:val="24"/>
          <w:rtl/>
        </w:rPr>
        <w:t>השינויים היחידים  מהאמור במסמכי המכרז וכן כל הפירושים וההבהרות להם, הינם כמפורט בהודעה זו בלבד</w:t>
      </w:r>
      <w:r w:rsidRPr="00AA42C5">
        <w:rPr>
          <w:rFonts w:ascii="David" w:eastAsia="David" w:hAnsi="David" w:cs="David"/>
          <w:color w:val="000000"/>
          <w:sz w:val="24"/>
          <w:szCs w:val="24"/>
          <w:rtl/>
        </w:rPr>
        <w:t xml:space="preserve">, ובהודעות הבהרות נוספות שיצאו מטעם ועדת המכרזים, ככל שיצאו. </w:t>
      </w:r>
    </w:p>
    <w:p w:rsidR="00161848" w:rsidRDefault="00527907" w:rsidP="00177AFE">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 xml:space="preserve">בכל מקרה של סתירה בין הוראות מסמך הבהרות זה לבין מסמכי המכרז, יגבר האמור במסמך הבהרות זה. </w:t>
      </w:r>
    </w:p>
    <w:p w:rsidR="003962B5" w:rsidRPr="00DF4CC3" w:rsidRDefault="003962B5" w:rsidP="00F75A57">
      <w:pPr>
        <w:pBdr>
          <w:top w:val="nil"/>
          <w:left w:val="nil"/>
          <w:bottom w:val="nil"/>
          <w:right w:val="nil"/>
          <w:between w:val="nil"/>
        </w:pBdr>
        <w:tabs>
          <w:tab w:val="left" w:pos="84"/>
        </w:tabs>
        <w:bidi/>
        <w:spacing w:before="200" w:after="96" w:line="276" w:lineRule="auto"/>
        <w:ind w:left="792"/>
        <w:jc w:val="both"/>
        <w:rPr>
          <w:rFonts w:ascii="David" w:hAnsi="David" w:cs="David"/>
          <w:b/>
          <w:bCs/>
          <w:color w:val="000000"/>
        </w:rPr>
      </w:pPr>
    </w:p>
    <w:p w:rsidR="002F5E23" w:rsidRDefault="002F5E23" w:rsidP="00AA42C5">
      <w:pPr>
        <w:pBdr>
          <w:top w:val="nil"/>
          <w:left w:val="nil"/>
          <w:bottom w:val="nil"/>
          <w:right w:val="nil"/>
          <w:between w:val="nil"/>
        </w:pBdr>
        <w:bidi/>
        <w:rPr>
          <w:rFonts w:ascii="David" w:eastAsia="David" w:hAnsi="David" w:cs="David"/>
          <w:color w:val="000000"/>
          <w:sz w:val="24"/>
          <w:szCs w:val="24"/>
          <w:rtl/>
        </w:rPr>
      </w:pPr>
    </w:p>
    <w:tbl>
      <w:tblPr>
        <w:tblStyle w:val="af3"/>
        <w:bidiVisual/>
        <w:tblW w:w="15187" w:type="dxa"/>
        <w:tblLook w:val="04A0" w:firstRow="1" w:lastRow="0" w:firstColumn="1" w:lastColumn="0" w:noHBand="0" w:noVBand="1"/>
      </w:tblPr>
      <w:tblGrid>
        <w:gridCol w:w="995"/>
        <w:gridCol w:w="1673"/>
        <w:gridCol w:w="7984"/>
        <w:gridCol w:w="4535"/>
      </w:tblGrid>
      <w:tr w:rsidR="006F2D64" w:rsidTr="00CA1F5D">
        <w:trPr>
          <w:tblHeader/>
        </w:trPr>
        <w:tc>
          <w:tcPr>
            <w:tcW w:w="995" w:type="dxa"/>
            <w:shd w:val="clear" w:color="auto" w:fill="BFBFBF" w:themeFill="background1" w:themeFillShade="BF"/>
          </w:tcPr>
          <w:p w:rsidR="00CA1F5D" w:rsidRPr="00CA1F5D" w:rsidRDefault="00527907" w:rsidP="00CA1F5D">
            <w:pPr>
              <w:bidi/>
              <w:spacing w:line="360" w:lineRule="auto"/>
              <w:rPr>
                <w:rFonts w:ascii="David" w:hAnsi="David" w:cs="David"/>
                <w:sz w:val="24"/>
                <w:szCs w:val="24"/>
                <w:rtl/>
              </w:rPr>
            </w:pPr>
            <w:proofErr w:type="spellStart"/>
            <w:r w:rsidRPr="00CA1F5D">
              <w:rPr>
                <w:rFonts w:ascii="David" w:hAnsi="David" w:cs="David"/>
                <w:sz w:val="24"/>
                <w:szCs w:val="24"/>
                <w:rtl/>
              </w:rPr>
              <w:t>מס"ד</w:t>
            </w:r>
            <w:proofErr w:type="spellEnd"/>
          </w:p>
        </w:tc>
        <w:tc>
          <w:tcPr>
            <w:tcW w:w="1673" w:type="dxa"/>
            <w:shd w:val="clear" w:color="auto" w:fill="BFBFBF" w:themeFill="background1" w:themeFillShade="BF"/>
          </w:tcPr>
          <w:p w:rsidR="00CA1F5D" w:rsidRPr="00CA1F5D" w:rsidRDefault="00527907" w:rsidP="00CA1F5D">
            <w:pPr>
              <w:bidi/>
              <w:spacing w:line="360" w:lineRule="auto"/>
              <w:rPr>
                <w:rFonts w:ascii="David" w:hAnsi="David" w:cs="David"/>
                <w:sz w:val="24"/>
                <w:szCs w:val="24"/>
                <w:rtl/>
              </w:rPr>
            </w:pPr>
            <w:r w:rsidRPr="00CA1F5D">
              <w:rPr>
                <w:rFonts w:ascii="David" w:hAnsi="David" w:cs="David"/>
                <w:sz w:val="24"/>
                <w:szCs w:val="24"/>
                <w:rtl/>
              </w:rPr>
              <w:t>מספר</w:t>
            </w:r>
          </w:p>
          <w:p w:rsidR="00CA1F5D" w:rsidRPr="00CA1F5D" w:rsidRDefault="00527907" w:rsidP="00CA1F5D">
            <w:pPr>
              <w:bidi/>
              <w:spacing w:line="360" w:lineRule="auto"/>
              <w:rPr>
                <w:rFonts w:ascii="David" w:hAnsi="David" w:cs="David"/>
                <w:sz w:val="24"/>
                <w:szCs w:val="24"/>
                <w:rtl/>
              </w:rPr>
            </w:pPr>
            <w:r w:rsidRPr="00CA1F5D">
              <w:rPr>
                <w:rFonts w:ascii="David" w:hAnsi="David" w:cs="David"/>
                <w:sz w:val="24"/>
                <w:szCs w:val="24"/>
                <w:rtl/>
              </w:rPr>
              <w:t>סעיף במסמכי המכרז</w:t>
            </w:r>
          </w:p>
        </w:tc>
        <w:tc>
          <w:tcPr>
            <w:tcW w:w="7984" w:type="dxa"/>
            <w:shd w:val="clear" w:color="auto" w:fill="BFBFBF" w:themeFill="background1" w:themeFillShade="BF"/>
          </w:tcPr>
          <w:p w:rsidR="00CA1F5D" w:rsidRPr="00CA1F5D" w:rsidRDefault="00527907" w:rsidP="00CA1F5D">
            <w:pPr>
              <w:bidi/>
              <w:spacing w:line="360" w:lineRule="auto"/>
              <w:rPr>
                <w:rFonts w:ascii="David" w:hAnsi="David" w:cs="David"/>
                <w:sz w:val="24"/>
                <w:szCs w:val="24"/>
                <w:rtl/>
              </w:rPr>
            </w:pPr>
            <w:r w:rsidRPr="00CA1F5D">
              <w:rPr>
                <w:rFonts w:ascii="David" w:hAnsi="David" w:cs="David"/>
                <w:sz w:val="24"/>
                <w:szCs w:val="24"/>
                <w:rtl/>
              </w:rPr>
              <w:t>שאלה</w:t>
            </w:r>
          </w:p>
        </w:tc>
        <w:tc>
          <w:tcPr>
            <w:tcW w:w="4535" w:type="dxa"/>
            <w:shd w:val="clear" w:color="auto" w:fill="BFBFBF" w:themeFill="background1" w:themeFillShade="BF"/>
          </w:tcPr>
          <w:p w:rsidR="00CA1F5D" w:rsidRPr="00CA1F5D" w:rsidRDefault="00527907" w:rsidP="00CA1F5D">
            <w:pPr>
              <w:bidi/>
              <w:spacing w:line="360" w:lineRule="auto"/>
              <w:rPr>
                <w:rFonts w:ascii="David" w:hAnsi="David" w:cs="David"/>
                <w:sz w:val="24"/>
                <w:szCs w:val="24"/>
                <w:rtl/>
              </w:rPr>
            </w:pPr>
            <w:r w:rsidRPr="00CA1F5D">
              <w:rPr>
                <w:rFonts w:ascii="David" w:hAnsi="David" w:cs="David"/>
                <w:sz w:val="24"/>
                <w:szCs w:val="24"/>
                <w:rtl/>
              </w:rPr>
              <w:t>תשובה</w:t>
            </w:r>
          </w:p>
        </w:tc>
      </w:tr>
      <w:tr w:rsidR="006F2D64" w:rsidTr="00CA1F5D">
        <w:trPr>
          <w:tblHeader/>
        </w:trPr>
        <w:tc>
          <w:tcPr>
            <w:tcW w:w="995" w:type="dxa"/>
            <w:shd w:val="clear" w:color="auto" w:fill="FFFFFF" w:themeFill="background1"/>
          </w:tcPr>
          <w:p w:rsidR="00CA1F5D" w:rsidRPr="00CA1F5D" w:rsidRDefault="00527907" w:rsidP="00CA1F5D">
            <w:pPr>
              <w:bidi/>
              <w:spacing w:line="360" w:lineRule="auto"/>
              <w:jc w:val="center"/>
              <w:rPr>
                <w:rFonts w:ascii="David" w:hAnsi="David" w:cs="David"/>
                <w:sz w:val="24"/>
                <w:szCs w:val="24"/>
                <w:rtl/>
              </w:rPr>
            </w:pPr>
            <w:r w:rsidRPr="00CA1F5D">
              <w:rPr>
                <w:rFonts w:ascii="David" w:hAnsi="David" w:cs="David"/>
                <w:sz w:val="24"/>
                <w:szCs w:val="24"/>
                <w:rtl/>
              </w:rPr>
              <w:t>1.</w:t>
            </w:r>
          </w:p>
        </w:tc>
        <w:tc>
          <w:tcPr>
            <w:tcW w:w="1673" w:type="dxa"/>
            <w:shd w:val="clear" w:color="auto" w:fill="FFFFFF" w:themeFill="background1"/>
          </w:tcPr>
          <w:p w:rsidR="00CA1F5D" w:rsidRPr="00CA1F5D" w:rsidRDefault="00CA1F5D" w:rsidP="00CA1F5D">
            <w:pPr>
              <w:bidi/>
              <w:spacing w:line="360" w:lineRule="auto"/>
              <w:rPr>
                <w:rFonts w:ascii="David" w:hAnsi="David" w:cs="David"/>
                <w:sz w:val="24"/>
                <w:szCs w:val="24"/>
                <w:rtl/>
              </w:rPr>
            </w:pPr>
          </w:p>
        </w:tc>
        <w:tc>
          <w:tcPr>
            <w:tcW w:w="7984" w:type="dxa"/>
            <w:shd w:val="clear" w:color="auto" w:fill="FFFFFF" w:themeFill="background1"/>
          </w:tcPr>
          <w:p w:rsidR="00A8484D" w:rsidRPr="00A8484D" w:rsidRDefault="00527907" w:rsidP="00A8484D">
            <w:pPr>
              <w:bidi/>
              <w:rPr>
                <w:rFonts w:ascii="David" w:hAnsi="David" w:cs="David"/>
                <w:sz w:val="24"/>
                <w:szCs w:val="24"/>
                <w:rtl/>
              </w:rPr>
            </w:pPr>
            <w:r w:rsidRPr="00A8484D">
              <w:rPr>
                <w:rFonts w:ascii="David" w:hAnsi="David" w:cs="David"/>
                <w:sz w:val="24"/>
                <w:szCs w:val="24"/>
                <w:rtl/>
              </w:rPr>
              <w:t xml:space="preserve">סעיף 1.4.1 ".באזורים נוספים בפריסה ארצית על פי הצורך"- </w:t>
            </w:r>
            <w:r w:rsidRPr="00A8484D">
              <w:rPr>
                <w:rFonts w:ascii="David" w:hAnsi="David" w:cs="David"/>
                <w:sz w:val="24"/>
                <w:szCs w:val="24"/>
                <w:rtl/>
              </w:rPr>
              <w:t xml:space="preserve">ההגדרה פה היא מאד </w:t>
            </w:r>
            <w:proofErr w:type="spellStart"/>
            <w:r w:rsidRPr="00A8484D">
              <w:rPr>
                <w:rFonts w:ascii="David" w:hAnsi="David" w:cs="David"/>
                <w:sz w:val="24"/>
                <w:szCs w:val="24"/>
                <w:rtl/>
              </w:rPr>
              <w:t>מאד</w:t>
            </w:r>
            <w:proofErr w:type="spellEnd"/>
            <w:r w:rsidRPr="00A8484D">
              <w:rPr>
                <w:rFonts w:ascii="David" w:hAnsi="David" w:cs="David"/>
                <w:sz w:val="24"/>
                <w:szCs w:val="24"/>
                <w:rtl/>
              </w:rPr>
              <w:t xml:space="preserve"> רחבה. נשמח לקבל רשימה מדויקת של המקומות או לפחות לדעת האם מדובר ב 2-4 מקומות או 20-30 או כל דבר אחר.</w:t>
            </w:r>
          </w:p>
          <w:p w:rsidR="00CA1F5D" w:rsidRPr="00CA1F5D" w:rsidRDefault="00CA1F5D" w:rsidP="00A8484D">
            <w:pPr>
              <w:bidi/>
              <w:spacing w:line="360" w:lineRule="auto"/>
              <w:rPr>
                <w:rFonts w:ascii="David" w:hAnsi="David" w:cs="David"/>
                <w:sz w:val="24"/>
                <w:szCs w:val="24"/>
                <w:rtl/>
              </w:rPr>
            </w:pPr>
          </w:p>
        </w:tc>
        <w:tc>
          <w:tcPr>
            <w:tcW w:w="4535" w:type="dxa"/>
            <w:shd w:val="clear" w:color="auto" w:fill="FFFFFF" w:themeFill="background1"/>
          </w:tcPr>
          <w:p w:rsidR="00CA1F5D" w:rsidRPr="00CA1F5D" w:rsidRDefault="00A94276" w:rsidP="00CA1F5D">
            <w:pPr>
              <w:bidi/>
              <w:spacing w:line="360" w:lineRule="auto"/>
              <w:rPr>
                <w:rFonts w:ascii="David" w:hAnsi="David" w:cs="David"/>
                <w:sz w:val="24"/>
                <w:szCs w:val="24"/>
                <w:highlight w:val="yellow"/>
                <w:rtl/>
              </w:rPr>
            </w:pPr>
            <w:r w:rsidRPr="00A94276">
              <w:rPr>
                <w:rFonts w:ascii="David" w:hAnsi="David" w:cs="David" w:hint="cs"/>
                <w:sz w:val="24"/>
                <w:szCs w:val="24"/>
                <w:rtl/>
              </w:rPr>
              <w:t>אתרי המשרד נמצא</w:t>
            </w:r>
            <w:r>
              <w:rPr>
                <w:rFonts w:ascii="David" w:hAnsi="David" w:cs="David" w:hint="cs"/>
                <w:sz w:val="24"/>
                <w:szCs w:val="24"/>
                <w:rtl/>
              </w:rPr>
              <w:t xml:space="preserve">ים בפריסה ארצית, מצפון ועד דרום, למעט אילת (יובהר שלאילת לא </w:t>
            </w:r>
            <w:proofErr w:type="spellStart"/>
            <w:r>
              <w:rPr>
                <w:rFonts w:ascii="David" w:hAnsi="David" w:cs="David" w:hint="cs"/>
                <w:sz w:val="24"/>
                <w:szCs w:val="24"/>
                <w:rtl/>
              </w:rPr>
              <w:t>ידרש</w:t>
            </w:r>
            <w:proofErr w:type="spellEnd"/>
            <w:r>
              <w:rPr>
                <w:rFonts w:ascii="David" w:hAnsi="David" w:cs="David" w:hint="cs"/>
                <w:sz w:val="24"/>
                <w:szCs w:val="24"/>
                <w:rtl/>
              </w:rPr>
              <w:t>).</w:t>
            </w:r>
          </w:p>
        </w:tc>
      </w:tr>
      <w:tr w:rsidR="006F2D64" w:rsidTr="00CA1F5D">
        <w:trPr>
          <w:tblHeader/>
        </w:trPr>
        <w:tc>
          <w:tcPr>
            <w:tcW w:w="995" w:type="dxa"/>
            <w:shd w:val="clear" w:color="auto" w:fill="FFFFFF" w:themeFill="background1"/>
          </w:tcPr>
          <w:p w:rsidR="00CA1F5D" w:rsidRPr="00CA1F5D" w:rsidRDefault="00527907" w:rsidP="00CA1F5D">
            <w:pPr>
              <w:bidi/>
              <w:spacing w:line="360" w:lineRule="auto"/>
              <w:jc w:val="center"/>
              <w:rPr>
                <w:rFonts w:ascii="David" w:hAnsi="David" w:cs="David"/>
                <w:sz w:val="24"/>
                <w:szCs w:val="24"/>
                <w:rtl/>
              </w:rPr>
            </w:pPr>
            <w:r w:rsidRPr="00CA1F5D">
              <w:rPr>
                <w:rFonts w:ascii="David" w:hAnsi="David" w:cs="David"/>
                <w:sz w:val="24"/>
                <w:szCs w:val="24"/>
                <w:rtl/>
              </w:rPr>
              <w:t>2.</w:t>
            </w:r>
          </w:p>
        </w:tc>
        <w:tc>
          <w:tcPr>
            <w:tcW w:w="1673" w:type="dxa"/>
            <w:shd w:val="clear" w:color="auto" w:fill="FFFFFF" w:themeFill="background1"/>
          </w:tcPr>
          <w:p w:rsidR="00CA1F5D" w:rsidRPr="00CA1F5D" w:rsidRDefault="00CA1F5D" w:rsidP="00CA1F5D">
            <w:pPr>
              <w:bidi/>
              <w:spacing w:line="360" w:lineRule="auto"/>
              <w:rPr>
                <w:rFonts w:ascii="David" w:hAnsi="David" w:cs="David"/>
                <w:sz w:val="24"/>
                <w:szCs w:val="24"/>
                <w:rtl/>
              </w:rPr>
            </w:pPr>
          </w:p>
        </w:tc>
        <w:tc>
          <w:tcPr>
            <w:tcW w:w="7984" w:type="dxa"/>
            <w:shd w:val="clear" w:color="auto" w:fill="FFFFFF" w:themeFill="background1"/>
          </w:tcPr>
          <w:p w:rsidR="00A8484D" w:rsidRPr="00A8484D" w:rsidRDefault="00527907" w:rsidP="00A8484D">
            <w:pPr>
              <w:bidi/>
              <w:spacing w:line="360" w:lineRule="auto"/>
              <w:rPr>
                <w:rFonts w:ascii="David" w:hAnsi="David" w:cs="David"/>
                <w:sz w:val="24"/>
                <w:szCs w:val="24"/>
                <w:rtl/>
              </w:rPr>
            </w:pPr>
            <w:r w:rsidRPr="00A8484D">
              <w:rPr>
                <w:rFonts w:ascii="David" w:hAnsi="David" w:cs="David"/>
                <w:sz w:val="24"/>
                <w:szCs w:val="24"/>
                <w:rtl/>
              </w:rPr>
              <w:t>סעיף 1.4.2.2"ואילו בשאר האזורים בארץ, במהלך תקופת ההתקשרות, יידרשו כל יתר המוצרים</w:t>
            </w:r>
            <w:r w:rsidRPr="00A8484D">
              <w:rPr>
                <w:rFonts w:ascii="David" w:hAnsi="David" w:cs="David"/>
                <w:sz w:val="24"/>
                <w:szCs w:val="24"/>
              </w:rPr>
              <w:t xml:space="preserve">". </w:t>
            </w:r>
          </w:p>
          <w:p w:rsidR="00A8484D" w:rsidRPr="00A8484D" w:rsidRDefault="00527907" w:rsidP="00A8484D">
            <w:pPr>
              <w:bidi/>
              <w:spacing w:line="360" w:lineRule="auto"/>
              <w:rPr>
                <w:rFonts w:ascii="David" w:hAnsi="David" w:cs="David"/>
                <w:sz w:val="24"/>
                <w:szCs w:val="24"/>
                <w:rtl/>
              </w:rPr>
            </w:pPr>
            <w:r w:rsidRPr="00A8484D">
              <w:rPr>
                <w:rFonts w:ascii="David" w:hAnsi="David" w:cs="David"/>
                <w:sz w:val="24"/>
                <w:szCs w:val="24"/>
                <w:rtl/>
              </w:rPr>
              <w:t xml:space="preserve">אנו מבקשים לבחון את מספר </w:t>
            </w:r>
            <w:r w:rsidRPr="00A8484D">
              <w:rPr>
                <w:rFonts w:ascii="David" w:hAnsi="David" w:cs="David"/>
                <w:sz w:val="24"/>
                <w:szCs w:val="24"/>
                <w:rtl/>
              </w:rPr>
              <w:t>הפעימות שבהם ניתן יהיה לשלוח את המוצרים במהלך תקופת ההתקשרות</w:t>
            </w:r>
            <w:r w:rsidRPr="00A8484D">
              <w:rPr>
                <w:rFonts w:ascii="David" w:hAnsi="David" w:cs="David"/>
                <w:sz w:val="24"/>
                <w:szCs w:val="24"/>
              </w:rPr>
              <w:t>.</w:t>
            </w:r>
          </w:p>
          <w:p w:rsidR="00A8484D" w:rsidRPr="00A8484D" w:rsidRDefault="00527907" w:rsidP="00A8484D">
            <w:pPr>
              <w:bidi/>
              <w:spacing w:line="360" w:lineRule="auto"/>
              <w:rPr>
                <w:rFonts w:ascii="David" w:hAnsi="David" w:cs="David"/>
                <w:sz w:val="24"/>
                <w:szCs w:val="24"/>
                <w:rtl/>
              </w:rPr>
            </w:pPr>
            <w:r w:rsidRPr="00A8484D">
              <w:rPr>
                <w:rFonts w:ascii="David" w:hAnsi="David" w:cs="David"/>
                <w:sz w:val="24"/>
                <w:szCs w:val="24"/>
                <w:rtl/>
              </w:rPr>
              <w:t>לא הגיוני ש לדוגמא- תבקשו לשלוח לבאר שבע מצנם אחד ואחרי שבוע רדיאטור אחד לאותו מקום חייב לתת כמות מינימום לאספקה אחת (סל מוצרים או מחיר כולל) זה פשוט לא הגיוני</w:t>
            </w:r>
            <w:r w:rsidRPr="00A8484D">
              <w:rPr>
                <w:rFonts w:ascii="David" w:hAnsi="David" w:cs="David"/>
                <w:sz w:val="24"/>
                <w:szCs w:val="24"/>
              </w:rPr>
              <w:t>.</w:t>
            </w:r>
          </w:p>
          <w:p w:rsidR="00CA1F5D" w:rsidRPr="00CA1F5D" w:rsidRDefault="00527907" w:rsidP="00A8484D">
            <w:pPr>
              <w:bidi/>
              <w:spacing w:line="360" w:lineRule="auto"/>
              <w:rPr>
                <w:rFonts w:ascii="David" w:hAnsi="David" w:cs="David"/>
                <w:sz w:val="24"/>
                <w:szCs w:val="24"/>
                <w:rtl/>
              </w:rPr>
            </w:pPr>
            <w:r w:rsidRPr="00A8484D">
              <w:rPr>
                <w:rFonts w:ascii="David" w:hAnsi="David" w:cs="David"/>
                <w:sz w:val="24"/>
                <w:szCs w:val="24"/>
                <w:rtl/>
              </w:rPr>
              <w:t>נושא הלוגיסטיקה היום הרבה יותר יק</w:t>
            </w:r>
            <w:r w:rsidRPr="00A8484D">
              <w:rPr>
                <w:rFonts w:ascii="David" w:hAnsi="David" w:cs="David"/>
                <w:sz w:val="24"/>
                <w:szCs w:val="24"/>
                <w:rtl/>
              </w:rPr>
              <w:t>ר מהמוצרים עצמם חייבת להיעשות חשיבה בנושא. זה יוזיל באופן משמעותי את הפרויקט.</w:t>
            </w:r>
          </w:p>
        </w:tc>
        <w:tc>
          <w:tcPr>
            <w:tcW w:w="4535" w:type="dxa"/>
            <w:shd w:val="clear" w:color="auto" w:fill="FFFFFF" w:themeFill="background1"/>
          </w:tcPr>
          <w:p w:rsidR="0061093E" w:rsidRDefault="0061093E" w:rsidP="00CA1F5D">
            <w:pPr>
              <w:bidi/>
              <w:spacing w:line="360" w:lineRule="auto"/>
              <w:rPr>
                <w:rFonts w:ascii="David" w:hAnsi="David" w:cs="David"/>
                <w:sz w:val="24"/>
                <w:szCs w:val="24"/>
                <w:rtl/>
              </w:rPr>
            </w:pPr>
            <w:r>
              <w:rPr>
                <w:rFonts w:ascii="David" w:hAnsi="David" w:cs="David" w:hint="cs"/>
                <w:sz w:val="24"/>
                <w:szCs w:val="24"/>
                <w:rtl/>
              </w:rPr>
              <w:t xml:space="preserve">לא ניתן לצפות מראש את מס' הפעמים </w:t>
            </w:r>
            <w:proofErr w:type="spellStart"/>
            <w:r>
              <w:rPr>
                <w:rFonts w:ascii="David" w:hAnsi="David" w:cs="David" w:hint="cs"/>
                <w:sz w:val="24"/>
                <w:szCs w:val="24"/>
                <w:rtl/>
              </w:rPr>
              <w:t>שתדרש</w:t>
            </w:r>
            <w:proofErr w:type="spellEnd"/>
            <w:r>
              <w:rPr>
                <w:rFonts w:ascii="David" w:hAnsi="David" w:cs="David" w:hint="cs"/>
                <w:sz w:val="24"/>
                <w:szCs w:val="24"/>
                <w:rtl/>
              </w:rPr>
              <w:t xml:space="preserve"> שליחות.</w:t>
            </w:r>
          </w:p>
          <w:p w:rsidR="00CA1F5D" w:rsidRPr="00CA1F5D" w:rsidRDefault="0061093E" w:rsidP="0061093E">
            <w:pPr>
              <w:bidi/>
              <w:spacing w:line="360" w:lineRule="auto"/>
              <w:rPr>
                <w:rFonts w:ascii="David" w:hAnsi="David" w:cs="David"/>
                <w:sz w:val="24"/>
                <w:szCs w:val="24"/>
                <w:rtl/>
              </w:rPr>
            </w:pPr>
            <w:r>
              <w:rPr>
                <w:rFonts w:ascii="David" w:hAnsi="David" w:cs="David" w:hint="cs"/>
                <w:sz w:val="24"/>
                <w:szCs w:val="24"/>
                <w:rtl/>
              </w:rPr>
              <w:t>בד"כ מדובר ב אספק של יותר ממוצר בודד במשלוח לאותו אתר.</w:t>
            </w:r>
          </w:p>
        </w:tc>
      </w:tr>
      <w:tr w:rsidR="006F2D64" w:rsidTr="00CA1F5D">
        <w:trPr>
          <w:tblHeader/>
        </w:trPr>
        <w:tc>
          <w:tcPr>
            <w:tcW w:w="995" w:type="dxa"/>
            <w:shd w:val="clear" w:color="auto" w:fill="FFFFFF" w:themeFill="background1"/>
          </w:tcPr>
          <w:p w:rsidR="00CA1F5D" w:rsidRPr="00CA1F5D" w:rsidRDefault="00527907" w:rsidP="00CA1F5D">
            <w:pPr>
              <w:bidi/>
              <w:spacing w:line="360" w:lineRule="auto"/>
              <w:jc w:val="center"/>
              <w:rPr>
                <w:rFonts w:ascii="David" w:hAnsi="David" w:cs="David"/>
                <w:sz w:val="24"/>
                <w:szCs w:val="24"/>
                <w:rtl/>
              </w:rPr>
            </w:pPr>
            <w:r w:rsidRPr="00CA1F5D">
              <w:rPr>
                <w:rFonts w:ascii="David" w:hAnsi="David" w:cs="David"/>
                <w:sz w:val="24"/>
                <w:szCs w:val="24"/>
                <w:rtl/>
              </w:rPr>
              <w:t>3.</w:t>
            </w:r>
          </w:p>
        </w:tc>
        <w:tc>
          <w:tcPr>
            <w:tcW w:w="1673" w:type="dxa"/>
            <w:shd w:val="clear" w:color="auto" w:fill="FFFFFF" w:themeFill="background1"/>
          </w:tcPr>
          <w:p w:rsidR="00CA1F5D" w:rsidRPr="00CA1F5D" w:rsidRDefault="00CA1F5D" w:rsidP="00CA1F5D">
            <w:pPr>
              <w:bidi/>
              <w:spacing w:line="360" w:lineRule="auto"/>
              <w:rPr>
                <w:rFonts w:ascii="David" w:hAnsi="David" w:cs="David"/>
                <w:sz w:val="24"/>
                <w:szCs w:val="24"/>
                <w:rtl/>
              </w:rPr>
            </w:pPr>
          </w:p>
        </w:tc>
        <w:tc>
          <w:tcPr>
            <w:tcW w:w="7984" w:type="dxa"/>
            <w:shd w:val="clear" w:color="auto" w:fill="FFFFFF" w:themeFill="background1"/>
          </w:tcPr>
          <w:p w:rsidR="006E30AE" w:rsidRPr="006E30AE" w:rsidRDefault="00527907" w:rsidP="006E30AE">
            <w:pPr>
              <w:bidi/>
              <w:rPr>
                <w:rFonts w:ascii="David" w:hAnsi="David" w:cs="David"/>
                <w:sz w:val="24"/>
                <w:szCs w:val="24"/>
              </w:rPr>
            </w:pPr>
            <w:r w:rsidRPr="006E30AE">
              <w:rPr>
                <w:rFonts w:ascii="David" w:hAnsi="David" w:cs="David" w:hint="cs"/>
                <w:sz w:val="24"/>
                <w:szCs w:val="24"/>
                <w:rtl/>
              </w:rPr>
              <w:t>האם ניתן להגיש הצעה רק על מוצר אחד מתוך הרשימה או שחייבים להגיש הצעה על כל המוצרים?</w:t>
            </w:r>
          </w:p>
          <w:p w:rsidR="00CA1F5D" w:rsidRPr="006E30AE" w:rsidRDefault="00CA1F5D" w:rsidP="00CA1F5D">
            <w:pPr>
              <w:bidi/>
              <w:spacing w:line="360" w:lineRule="auto"/>
              <w:rPr>
                <w:rFonts w:ascii="David" w:hAnsi="David" w:cs="David"/>
                <w:sz w:val="24"/>
                <w:szCs w:val="24"/>
                <w:rtl/>
              </w:rPr>
            </w:pPr>
          </w:p>
        </w:tc>
        <w:tc>
          <w:tcPr>
            <w:tcW w:w="4535" w:type="dxa"/>
            <w:shd w:val="clear" w:color="auto" w:fill="FFFFFF" w:themeFill="background1"/>
          </w:tcPr>
          <w:p w:rsidR="00CA1F5D" w:rsidRPr="00CA1F5D" w:rsidRDefault="00527907" w:rsidP="00CA1F5D">
            <w:pPr>
              <w:bidi/>
              <w:spacing w:line="360" w:lineRule="auto"/>
              <w:rPr>
                <w:rFonts w:ascii="David" w:hAnsi="David" w:cs="David"/>
                <w:sz w:val="24"/>
                <w:szCs w:val="24"/>
                <w:rtl/>
              </w:rPr>
            </w:pPr>
            <w:r>
              <w:rPr>
                <w:rFonts w:ascii="David" w:hAnsi="David" w:cs="David" w:hint="cs"/>
                <w:sz w:val="24"/>
                <w:szCs w:val="24"/>
                <w:rtl/>
              </w:rPr>
              <w:t>תשומת לב המציעים לסעיף 1.8.3 : "</w:t>
            </w:r>
            <w:r w:rsidRPr="006E30AE">
              <w:rPr>
                <w:rFonts w:ascii="David" w:hAnsi="David" w:cs="David"/>
                <w:sz w:val="24"/>
                <w:szCs w:val="24"/>
                <w:rtl/>
              </w:rPr>
              <w:t xml:space="preserve">במידה </w:t>
            </w:r>
            <w:r w:rsidRPr="006E30AE">
              <w:rPr>
                <w:rFonts w:ascii="David" w:hAnsi="David" w:cs="David" w:hint="cs"/>
                <w:sz w:val="24"/>
                <w:szCs w:val="24"/>
                <w:rtl/>
              </w:rPr>
              <w:t>ש</w:t>
            </w:r>
            <w:r w:rsidRPr="006E30AE">
              <w:rPr>
                <w:rFonts w:ascii="David" w:hAnsi="David" w:cs="David"/>
                <w:sz w:val="24"/>
                <w:szCs w:val="24"/>
                <w:rtl/>
              </w:rPr>
              <w:t xml:space="preserve">לא </w:t>
            </w:r>
            <w:r w:rsidRPr="006E30AE">
              <w:rPr>
                <w:rFonts w:ascii="David" w:hAnsi="David" w:cs="David" w:hint="cs"/>
                <w:sz w:val="24"/>
                <w:szCs w:val="24"/>
                <w:rtl/>
              </w:rPr>
              <w:t>תוגש הצעת</w:t>
            </w:r>
            <w:r w:rsidRPr="006E30AE">
              <w:rPr>
                <w:rFonts w:ascii="David" w:hAnsi="David" w:cs="David"/>
                <w:sz w:val="24"/>
                <w:szCs w:val="24"/>
                <w:rtl/>
              </w:rPr>
              <w:t xml:space="preserve"> מחיר לגבי אחד הפריטים, הצעת המחיר ת</w:t>
            </w:r>
            <w:r w:rsidRPr="006E30AE">
              <w:rPr>
                <w:rFonts w:ascii="David" w:hAnsi="David" w:cs="David" w:hint="cs"/>
                <w:sz w:val="24"/>
                <w:szCs w:val="24"/>
                <w:rtl/>
              </w:rPr>
              <w:t>י</w:t>
            </w:r>
            <w:r w:rsidRPr="006E30AE">
              <w:rPr>
                <w:rFonts w:ascii="David" w:hAnsi="David" w:cs="David"/>
                <w:sz w:val="24"/>
                <w:szCs w:val="24"/>
                <w:rtl/>
              </w:rPr>
              <w:t>פסל, וההצעה כולה תדחה על הסף</w:t>
            </w:r>
            <w:r>
              <w:rPr>
                <w:rFonts w:ascii="David" w:hAnsi="David" w:cs="David" w:hint="cs"/>
                <w:sz w:val="24"/>
                <w:szCs w:val="24"/>
                <w:rtl/>
              </w:rPr>
              <w:t>"</w:t>
            </w:r>
            <w:r w:rsidRPr="006E30AE">
              <w:rPr>
                <w:rFonts w:ascii="David" w:hAnsi="David" w:cs="David"/>
                <w:sz w:val="24"/>
                <w:szCs w:val="24"/>
                <w:rtl/>
              </w:rPr>
              <w:t>.</w:t>
            </w:r>
          </w:p>
        </w:tc>
      </w:tr>
      <w:tr w:rsidR="006F2D64" w:rsidTr="00CA1F5D">
        <w:trPr>
          <w:tblHeader/>
        </w:trPr>
        <w:tc>
          <w:tcPr>
            <w:tcW w:w="995" w:type="dxa"/>
            <w:shd w:val="clear" w:color="auto" w:fill="FFFFFF" w:themeFill="background1"/>
          </w:tcPr>
          <w:p w:rsidR="006E30AE" w:rsidRPr="00CA1F5D" w:rsidRDefault="00527907" w:rsidP="006E30AE">
            <w:pPr>
              <w:bidi/>
              <w:spacing w:line="360" w:lineRule="auto"/>
              <w:jc w:val="center"/>
              <w:rPr>
                <w:rFonts w:ascii="David" w:hAnsi="David" w:cs="David"/>
                <w:sz w:val="24"/>
                <w:szCs w:val="24"/>
                <w:rtl/>
              </w:rPr>
            </w:pPr>
            <w:r w:rsidRPr="00CA1F5D">
              <w:rPr>
                <w:rFonts w:ascii="David" w:hAnsi="David" w:cs="David"/>
                <w:sz w:val="24"/>
                <w:szCs w:val="24"/>
                <w:rtl/>
              </w:rPr>
              <w:t>4.</w:t>
            </w:r>
          </w:p>
        </w:tc>
        <w:tc>
          <w:tcPr>
            <w:tcW w:w="1673" w:type="dxa"/>
            <w:shd w:val="clear" w:color="auto" w:fill="FFFFFF" w:themeFill="background1"/>
          </w:tcPr>
          <w:p w:rsidR="006E30AE" w:rsidRPr="00CA1F5D" w:rsidRDefault="00527907" w:rsidP="006E30AE">
            <w:pPr>
              <w:bidi/>
              <w:spacing w:line="360" w:lineRule="auto"/>
              <w:rPr>
                <w:rFonts w:ascii="David" w:hAnsi="David" w:cs="David"/>
                <w:sz w:val="24"/>
                <w:szCs w:val="24"/>
                <w:rtl/>
              </w:rPr>
            </w:pPr>
            <w:r>
              <w:rPr>
                <w:rFonts w:ascii="David" w:hAnsi="David" w:cs="David" w:hint="cs"/>
                <w:sz w:val="24"/>
                <w:szCs w:val="24"/>
                <w:rtl/>
              </w:rPr>
              <w:t xml:space="preserve">פרק ג' </w:t>
            </w:r>
            <w:r>
              <w:rPr>
                <w:rFonts w:ascii="David" w:hAnsi="David" w:cs="David"/>
                <w:sz w:val="24"/>
                <w:szCs w:val="24"/>
                <w:rtl/>
              </w:rPr>
              <w:t>–</w:t>
            </w:r>
            <w:r>
              <w:rPr>
                <w:rFonts w:ascii="David" w:hAnsi="David" w:cs="David" w:hint="cs"/>
                <w:sz w:val="24"/>
                <w:szCs w:val="24"/>
                <w:rtl/>
              </w:rPr>
              <w:t xml:space="preserve"> הסכם ההתקשרות, עמ' 28</w:t>
            </w:r>
            <w:r>
              <w:rPr>
                <w:rFonts w:ascii="David" w:hAnsi="David" w:cs="David" w:hint="cs"/>
                <w:sz w:val="24"/>
                <w:szCs w:val="24"/>
                <w:rtl/>
              </w:rPr>
              <w:t xml:space="preserve"> סעיף 4.2</w:t>
            </w:r>
          </w:p>
        </w:tc>
        <w:tc>
          <w:tcPr>
            <w:tcW w:w="7984" w:type="dxa"/>
            <w:shd w:val="clear" w:color="auto" w:fill="FFFFFF" w:themeFill="background1"/>
          </w:tcPr>
          <w:p w:rsidR="006E30AE" w:rsidRPr="00CA1F5D" w:rsidRDefault="00527907" w:rsidP="006E30AE">
            <w:pPr>
              <w:bidi/>
              <w:rPr>
                <w:rFonts w:ascii="David" w:hAnsi="David" w:cs="David"/>
                <w:sz w:val="24"/>
                <w:szCs w:val="24"/>
                <w:rtl/>
              </w:rPr>
            </w:pPr>
            <w:r w:rsidRPr="006E30AE">
              <w:rPr>
                <w:rFonts w:ascii="David" w:hAnsi="David" w:cs="David" w:hint="cs"/>
                <w:sz w:val="24"/>
                <w:szCs w:val="24"/>
                <w:rtl/>
              </w:rPr>
              <w:t xml:space="preserve">מבלי לגרוע מהאמור בסעיף זה, </w:t>
            </w:r>
            <w:r w:rsidRPr="006E30AE">
              <w:rPr>
                <w:rFonts w:ascii="David" w:hAnsi="David" w:cs="David"/>
                <w:sz w:val="24"/>
                <w:szCs w:val="24"/>
                <w:rtl/>
              </w:rPr>
              <w:t xml:space="preserve">נבקש להכפיף </w:t>
            </w:r>
            <w:r w:rsidRPr="006E30AE">
              <w:rPr>
                <w:rFonts w:ascii="David" w:hAnsi="David" w:cs="David" w:hint="cs"/>
                <w:sz w:val="24"/>
                <w:szCs w:val="24"/>
                <w:rtl/>
              </w:rPr>
              <w:t xml:space="preserve">את </w:t>
            </w:r>
            <w:r w:rsidRPr="006E30AE">
              <w:rPr>
                <w:rFonts w:ascii="David" w:hAnsi="David" w:cs="David"/>
                <w:sz w:val="24"/>
                <w:szCs w:val="24"/>
                <w:rtl/>
              </w:rPr>
              <w:t xml:space="preserve">הסעיף, </w:t>
            </w:r>
            <w:r w:rsidRPr="006E30AE">
              <w:rPr>
                <w:rFonts w:ascii="David" w:hAnsi="David" w:cs="David" w:hint="cs"/>
                <w:sz w:val="24"/>
                <w:szCs w:val="24"/>
                <w:rtl/>
              </w:rPr>
              <w:t>ל</w:t>
            </w:r>
            <w:r w:rsidRPr="006E30AE">
              <w:rPr>
                <w:rFonts w:ascii="David" w:hAnsi="David" w:cs="David"/>
                <w:sz w:val="24"/>
                <w:szCs w:val="24"/>
                <w:rtl/>
              </w:rPr>
              <w:t xml:space="preserve">חריגים </w:t>
            </w:r>
            <w:r w:rsidRPr="006E30AE">
              <w:rPr>
                <w:rFonts w:ascii="David" w:hAnsi="David" w:cs="David" w:hint="cs"/>
                <w:sz w:val="24"/>
                <w:szCs w:val="24"/>
                <w:rtl/>
              </w:rPr>
              <w:t xml:space="preserve">מקובלים נוספים, </w:t>
            </w:r>
            <w:r w:rsidRPr="006E30AE">
              <w:rPr>
                <w:rFonts w:ascii="David" w:hAnsi="David" w:cs="David"/>
                <w:sz w:val="24"/>
                <w:szCs w:val="24"/>
                <w:rtl/>
              </w:rPr>
              <w:t>אשר לא י</w:t>
            </w:r>
            <w:r w:rsidRPr="006E30AE">
              <w:rPr>
                <w:rFonts w:ascii="David" w:hAnsi="David" w:cs="David" w:hint="cs"/>
                <w:sz w:val="24"/>
                <w:szCs w:val="24"/>
                <w:rtl/>
              </w:rPr>
              <w:t>י</w:t>
            </w:r>
            <w:r w:rsidRPr="006E30AE">
              <w:rPr>
                <w:rFonts w:ascii="David" w:hAnsi="David" w:cs="David"/>
                <w:sz w:val="24"/>
                <w:szCs w:val="24"/>
                <w:rtl/>
              </w:rPr>
              <w:t>כללו במונח "מידע" ושחובת הסודיות כאמור בסעיף לא תחול עליהם: (א) מידע אשר ה</w:t>
            </w:r>
            <w:r w:rsidRPr="006E30AE">
              <w:rPr>
                <w:rFonts w:ascii="David" w:hAnsi="David" w:cs="David" w:hint="cs"/>
                <w:sz w:val="24"/>
                <w:szCs w:val="24"/>
                <w:rtl/>
              </w:rPr>
              <w:t>ספק</w:t>
            </w:r>
            <w:r w:rsidRPr="006E30AE">
              <w:rPr>
                <w:rFonts w:ascii="David" w:hAnsi="David" w:cs="David"/>
                <w:sz w:val="24"/>
                <w:szCs w:val="24"/>
                <w:rtl/>
              </w:rPr>
              <w:t xml:space="preserve"> יידרש על ידי גוף רשמי של המדינה או על ידי בית משפט למוסרו; ו/או (</w:t>
            </w:r>
            <w:r w:rsidRPr="006E30AE">
              <w:rPr>
                <w:rFonts w:ascii="David" w:hAnsi="David" w:cs="David" w:hint="cs"/>
                <w:sz w:val="24"/>
                <w:szCs w:val="24"/>
                <w:rtl/>
              </w:rPr>
              <w:t>ב</w:t>
            </w:r>
            <w:r w:rsidRPr="006E30AE">
              <w:rPr>
                <w:rFonts w:ascii="David" w:hAnsi="David" w:cs="David"/>
                <w:sz w:val="24"/>
                <w:szCs w:val="24"/>
                <w:rtl/>
              </w:rPr>
              <w:t>) מידע שנמסר ל</w:t>
            </w:r>
            <w:r w:rsidRPr="006E30AE">
              <w:rPr>
                <w:rFonts w:ascii="David" w:hAnsi="David" w:cs="David" w:hint="cs"/>
                <w:sz w:val="24"/>
                <w:szCs w:val="24"/>
                <w:rtl/>
              </w:rPr>
              <w:t>ספק</w:t>
            </w:r>
            <w:r w:rsidRPr="006E30AE">
              <w:rPr>
                <w:rFonts w:ascii="David" w:hAnsi="David" w:cs="David"/>
                <w:sz w:val="24"/>
                <w:szCs w:val="24"/>
                <w:rtl/>
              </w:rPr>
              <w:t xml:space="preserve"> ו</w:t>
            </w:r>
            <w:r w:rsidRPr="006E30AE">
              <w:rPr>
                <w:rFonts w:ascii="David" w:hAnsi="David" w:cs="David"/>
                <w:sz w:val="24"/>
                <w:szCs w:val="24"/>
                <w:rtl/>
              </w:rPr>
              <w:t>/או למי מטעמו על ידי צד שלישי שלא תוך הפרה של חובת סודיות שבין אותו צד שלישי לבין ה</w:t>
            </w:r>
            <w:r w:rsidRPr="006E30AE">
              <w:rPr>
                <w:rFonts w:ascii="David" w:hAnsi="David" w:cs="David" w:hint="cs"/>
                <w:sz w:val="24"/>
                <w:szCs w:val="24"/>
                <w:rtl/>
              </w:rPr>
              <w:t>ספק</w:t>
            </w:r>
            <w:r w:rsidRPr="006E30AE">
              <w:rPr>
                <w:rFonts w:ascii="David" w:hAnsi="David" w:cs="David"/>
                <w:sz w:val="24"/>
                <w:szCs w:val="24"/>
                <w:rtl/>
              </w:rPr>
              <w:t xml:space="preserve"> ו/או מי מטעמו ו/או שלא תוך הפרה של חובת סודיות בין אותו צד שלישי לבין הגורם שממנו קיבל את המידע הסודי.</w:t>
            </w:r>
          </w:p>
        </w:tc>
        <w:tc>
          <w:tcPr>
            <w:tcW w:w="4535" w:type="dxa"/>
            <w:shd w:val="clear" w:color="auto" w:fill="FFFFFF" w:themeFill="background1"/>
          </w:tcPr>
          <w:p w:rsidR="006E30AE" w:rsidRPr="00703F26" w:rsidRDefault="00703F26" w:rsidP="006E30AE">
            <w:pPr>
              <w:bidi/>
              <w:spacing w:line="360" w:lineRule="auto"/>
              <w:rPr>
                <w:rFonts w:ascii="David" w:hAnsi="David" w:cs="David"/>
                <w:sz w:val="24"/>
                <w:szCs w:val="24"/>
                <w:rtl/>
              </w:rPr>
            </w:pPr>
            <w:r w:rsidRPr="00703F26">
              <w:rPr>
                <w:rFonts w:ascii="David" w:hAnsi="David" w:cs="David" w:hint="cs"/>
                <w:sz w:val="24"/>
                <w:szCs w:val="24"/>
                <w:rtl/>
              </w:rPr>
              <w:t>לא מקובל</w:t>
            </w:r>
            <w:r w:rsidR="00EC62C6">
              <w:rPr>
                <w:rFonts w:ascii="David" w:hAnsi="David" w:cs="David" w:hint="cs"/>
                <w:sz w:val="24"/>
                <w:szCs w:val="24"/>
                <w:rtl/>
              </w:rPr>
              <w:t>.</w:t>
            </w:r>
          </w:p>
        </w:tc>
      </w:tr>
      <w:tr w:rsidR="006F2D64" w:rsidTr="00CA1F5D">
        <w:trPr>
          <w:tblHeader/>
        </w:trPr>
        <w:tc>
          <w:tcPr>
            <w:tcW w:w="995" w:type="dxa"/>
            <w:shd w:val="clear" w:color="auto" w:fill="FFFFFF" w:themeFill="background1"/>
          </w:tcPr>
          <w:p w:rsidR="006E30AE" w:rsidRPr="00CA1F5D" w:rsidRDefault="00527907" w:rsidP="006E30AE">
            <w:pPr>
              <w:bidi/>
              <w:spacing w:line="360" w:lineRule="auto"/>
              <w:jc w:val="center"/>
              <w:rPr>
                <w:rFonts w:ascii="David" w:hAnsi="David" w:cs="David"/>
                <w:sz w:val="24"/>
                <w:szCs w:val="24"/>
                <w:rtl/>
              </w:rPr>
            </w:pPr>
            <w:r w:rsidRPr="00CA1F5D">
              <w:rPr>
                <w:rFonts w:ascii="David" w:hAnsi="David" w:cs="David"/>
                <w:sz w:val="24"/>
                <w:szCs w:val="24"/>
                <w:rtl/>
              </w:rPr>
              <w:t>5.</w:t>
            </w:r>
          </w:p>
        </w:tc>
        <w:tc>
          <w:tcPr>
            <w:tcW w:w="1673" w:type="dxa"/>
            <w:shd w:val="clear" w:color="auto" w:fill="FFFFFF" w:themeFill="background1"/>
          </w:tcPr>
          <w:p w:rsidR="006E30AE" w:rsidRPr="006E30AE" w:rsidRDefault="00527907" w:rsidP="006E30AE">
            <w:pPr>
              <w:bidi/>
              <w:spacing w:line="360" w:lineRule="auto"/>
              <w:rPr>
                <w:rFonts w:ascii="David" w:hAnsi="David" w:cs="David"/>
                <w:sz w:val="24"/>
                <w:szCs w:val="24"/>
              </w:rPr>
            </w:pPr>
            <w:r w:rsidRPr="006E30AE">
              <w:rPr>
                <w:rFonts w:ascii="David" w:hAnsi="David" w:cs="David"/>
                <w:sz w:val="24"/>
                <w:szCs w:val="24"/>
                <w:rtl/>
              </w:rPr>
              <w:t>פרק ג' – הסכם ההתקשרות, עמ' 29</w:t>
            </w:r>
            <w:r w:rsidRPr="006E30AE">
              <w:rPr>
                <w:rFonts w:ascii="David" w:hAnsi="David" w:cs="David"/>
                <w:sz w:val="24"/>
                <w:szCs w:val="24"/>
                <w:rtl/>
              </w:rPr>
              <w:tab/>
              <w:t>6.2</w:t>
            </w:r>
          </w:p>
          <w:p w:rsidR="006E30AE" w:rsidRPr="006E30AE" w:rsidRDefault="00527907" w:rsidP="006E30AE">
            <w:pPr>
              <w:bidi/>
              <w:spacing w:line="360" w:lineRule="auto"/>
              <w:rPr>
                <w:rFonts w:ascii="David" w:hAnsi="David" w:cs="David"/>
                <w:sz w:val="24"/>
                <w:szCs w:val="24"/>
              </w:rPr>
            </w:pPr>
            <w:r w:rsidRPr="006E30AE">
              <w:rPr>
                <w:rFonts w:ascii="David" w:hAnsi="David" w:cs="David"/>
                <w:sz w:val="24"/>
                <w:szCs w:val="24"/>
                <w:rtl/>
              </w:rPr>
              <w:t>פרק ג' – הסכם ההתקשרות, עמ' 29</w:t>
            </w:r>
            <w:r w:rsidRPr="006E30AE">
              <w:rPr>
                <w:rFonts w:ascii="David" w:hAnsi="David" w:cs="David"/>
                <w:sz w:val="24"/>
                <w:szCs w:val="24"/>
                <w:rtl/>
              </w:rPr>
              <w:tab/>
              <w:t>7.1.2</w:t>
            </w:r>
          </w:p>
          <w:p w:rsidR="006E30AE" w:rsidRPr="006E30AE" w:rsidRDefault="00527907" w:rsidP="006E30AE">
            <w:pPr>
              <w:bidi/>
              <w:spacing w:line="360" w:lineRule="auto"/>
              <w:rPr>
                <w:rFonts w:ascii="David" w:hAnsi="David" w:cs="David"/>
                <w:sz w:val="24"/>
                <w:szCs w:val="24"/>
              </w:rPr>
            </w:pPr>
            <w:r w:rsidRPr="006E30AE">
              <w:rPr>
                <w:rFonts w:ascii="David" w:hAnsi="David" w:cs="David"/>
                <w:sz w:val="24"/>
                <w:szCs w:val="24"/>
                <w:rtl/>
              </w:rPr>
              <w:t>פרק ג' – הסכם ההתקשרות, עמ' 30</w:t>
            </w:r>
            <w:r w:rsidRPr="006E30AE">
              <w:rPr>
                <w:rFonts w:ascii="David" w:hAnsi="David" w:cs="David"/>
                <w:sz w:val="24"/>
                <w:szCs w:val="24"/>
                <w:rtl/>
              </w:rPr>
              <w:tab/>
              <w:t>7.1.4</w:t>
            </w:r>
          </w:p>
          <w:p w:rsidR="006E30AE" w:rsidRPr="00CA1F5D" w:rsidRDefault="00527907" w:rsidP="006E30AE">
            <w:pPr>
              <w:bidi/>
              <w:spacing w:line="360" w:lineRule="auto"/>
              <w:rPr>
                <w:rFonts w:ascii="David" w:hAnsi="David" w:cs="David"/>
                <w:sz w:val="24"/>
                <w:szCs w:val="24"/>
                <w:rtl/>
              </w:rPr>
            </w:pPr>
            <w:r w:rsidRPr="006E30AE">
              <w:rPr>
                <w:rFonts w:ascii="David" w:hAnsi="David" w:cs="David"/>
                <w:sz w:val="24"/>
                <w:szCs w:val="24"/>
                <w:rtl/>
              </w:rPr>
              <w:t>פרק ג' – הסכם ההתקשרות, עמ' 32-31</w:t>
            </w:r>
            <w:r w:rsidRPr="006E30AE">
              <w:rPr>
                <w:rFonts w:ascii="David" w:hAnsi="David" w:cs="David"/>
                <w:sz w:val="24"/>
                <w:szCs w:val="24"/>
                <w:rtl/>
              </w:rPr>
              <w:tab/>
              <w:t>10.4</w:t>
            </w:r>
          </w:p>
        </w:tc>
        <w:tc>
          <w:tcPr>
            <w:tcW w:w="7984" w:type="dxa"/>
            <w:shd w:val="clear" w:color="auto" w:fill="FFFFFF" w:themeFill="background1"/>
          </w:tcPr>
          <w:p w:rsidR="006E30AE" w:rsidRPr="006E30AE" w:rsidRDefault="00527907" w:rsidP="006E30AE">
            <w:pPr>
              <w:bidi/>
              <w:rPr>
                <w:rFonts w:ascii="David" w:hAnsi="David" w:cs="David"/>
                <w:sz w:val="24"/>
                <w:szCs w:val="24"/>
                <w:rtl/>
              </w:rPr>
            </w:pPr>
            <w:r w:rsidRPr="006E30AE">
              <w:rPr>
                <w:rFonts w:ascii="David" w:hAnsi="David" w:cs="David"/>
                <w:sz w:val="24"/>
                <w:szCs w:val="24"/>
                <w:rtl/>
              </w:rPr>
              <w:t>נבקש</w:t>
            </w:r>
            <w:r w:rsidRPr="006E30AE">
              <w:rPr>
                <w:rFonts w:ascii="David" w:hAnsi="David" w:cs="David" w:hint="cs"/>
                <w:sz w:val="24"/>
                <w:szCs w:val="24"/>
                <w:rtl/>
              </w:rPr>
              <w:t xml:space="preserve"> כי </w:t>
            </w:r>
            <w:r w:rsidRPr="006E30AE">
              <w:rPr>
                <w:rFonts w:ascii="David" w:hAnsi="David" w:cs="David"/>
                <w:sz w:val="24"/>
                <w:szCs w:val="24"/>
                <w:rtl/>
              </w:rPr>
              <w:t xml:space="preserve">חובת השיפוי של הספק, תהא בכפוף לאחריותו לפי דין ורק על פי פסק-דין חלוט, שביצועו לא עוכב וכל עוד ניתנה לספק הזדמנות להתגונן. </w:t>
            </w:r>
          </w:p>
          <w:p w:rsidR="006E30AE" w:rsidRPr="00CA1F5D" w:rsidRDefault="00527907" w:rsidP="006E30AE">
            <w:pPr>
              <w:bidi/>
              <w:rPr>
                <w:rFonts w:ascii="David" w:hAnsi="David" w:cs="David"/>
                <w:sz w:val="24"/>
                <w:szCs w:val="24"/>
                <w:rtl/>
              </w:rPr>
            </w:pPr>
            <w:r>
              <w:rPr>
                <w:rFonts w:ascii="David" w:hAnsi="David" w:cs="David" w:hint="cs"/>
                <w:sz w:val="24"/>
                <w:szCs w:val="24"/>
                <w:rtl/>
              </w:rPr>
              <w:t>וכן</w:t>
            </w:r>
            <w:r w:rsidRPr="006E30AE">
              <w:rPr>
                <w:rFonts w:ascii="David" w:hAnsi="David" w:cs="David"/>
                <w:sz w:val="24"/>
                <w:szCs w:val="24"/>
                <w:rtl/>
              </w:rPr>
              <w:t>, נבקש להוסיף הוראה מפורשת באופן הבא: "חובת השיפוי של הספק תקום ובלבד שה</w:t>
            </w:r>
            <w:r w:rsidRPr="006E30AE">
              <w:rPr>
                <w:rFonts w:ascii="David" w:hAnsi="David" w:cs="David" w:hint="cs"/>
                <w:sz w:val="24"/>
                <w:szCs w:val="24"/>
                <w:rtl/>
              </w:rPr>
              <w:t>מזמין</w:t>
            </w:r>
            <w:r w:rsidRPr="006E30AE">
              <w:rPr>
                <w:rFonts w:ascii="David" w:hAnsi="David" w:cs="David"/>
                <w:sz w:val="24"/>
                <w:szCs w:val="24"/>
                <w:rtl/>
              </w:rPr>
              <w:t xml:space="preserve"> </w:t>
            </w:r>
            <w:r w:rsidRPr="006E30AE">
              <w:rPr>
                <w:rFonts w:ascii="David" w:hAnsi="David" w:cs="David" w:hint="cs"/>
                <w:sz w:val="24"/>
                <w:szCs w:val="24"/>
                <w:rtl/>
              </w:rPr>
              <w:t>י</w:t>
            </w:r>
            <w:r w:rsidRPr="006E30AE">
              <w:rPr>
                <w:rFonts w:ascii="David" w:hAnsi="David" w:cs="David"/>
                <w:sz w:val="24"/>
                <w:szCs w:val="24"/>
                <w:rtl/>
              </w:rPr>
              <w:t xml:space="preserve">קיים את התנאים המצטברים הבאים: (1) </w:t>
            </w:r>
            <w:r w:rsidRPr="006E30AE">
              <w:rPr>
                <w:rFonts w:ascii="David" w:hAnsi="David" w:cs="David" w:hint="cs"/>
                <w:sz w:val="24"/>
                <w:szCs w:val="24"/>
                <w:rtl/>
              </w:rPr>
              <w:t>י</w:t>
            </w:r>
            <w:r w:rsidRPr="006E30AE">
              <w:rPr>
                <w:rFonts w:ascii="David" w:hAnsi="David" w:cs="David"/>
                <w:sz w:val="24"/>
                <w:szCs w:val="24"/>
                <w:rtl/>
              </w:rPr>
              <w:t>ודיע לספק בסמ</w:t>
            </w:r>
            <w:r w:rsidRPr="006E30AE">
              <w:rPr>
                <w:rFonts w:ascii="David" w:hAnsi="David" w:cs="David"/>
                <w:sz w:val="24"/>
                <w:szCs w:val="24"/>
                <w:rtl/>
              </w:rPr>
              <w:t>וך לאחר קבלת כל דרישה/תביעה הנובעת מהסעי</w:t>
            </w:r>
            <w:r w:rsidRPr="006E30AE">
              <w:rPr>
                <w:rFonts w:ascii="David" w:hAnsi="David" w:cs="David" w:hint="cs"/>
                <w:sz w:val="24"/>
                <w:szCs w:val="24"/>
                <w:rtl/>
              </w:rPr>
              <w:t>פים</w:t>
            </w:r>
            <w:r w:rsidRPr="006E30AE">
              <w:rPr>
                <w:rFonts w:ascii="David" w:hAnsi="David" w:cs="David"/>
                <w:sz w:val="24"/>
                <w:szCs w:val="24"/>
                <w:rtl/>
              </w:rPr>
              <w:t xml:space="preserve"> </w:t>
            </w:r>
            <w:r w:rsidRPr="006E30AE">
              <w:rPr>
                <w:rFonts w:ascii="David" w:hAnsi="David" w:cs="David" w:hint="cs"/>
                <w:sz w:val="24"/>
                <w:szCs w:val="24"/>
                <w:rtl/>
              </w:rPr>
              <w:t>ה</w:t>
            </w:r>
            <w:r w:rsidRPr="006E30AE">
              <w:rPr>
                <w:rFonts w:ascii="David" w:hAnsi="David" w:cs="David"/>
                <w:sz w:val="24"/>
                <w:szCs w:val="24"/>
                <w:rtl/>
              </w:rPr>
              <w:t>אמור</w:t>
            </w:r>
            <w:r w:rsidRPr="006E30AE">
              <w:rPr>
                <w:rFonts w:ascii="David" w:hAnsi="David" w:cs="David" w:hint="cs"/>
                <w:sz w:val="24"/>
                <w:szCs w:val="24"/>
                <w:rtl/>
              </w:rPr>
              <w:t>ים</w:t>
            </w:r>
            <w:r w:rsidRPr="006E30AE">
              <w:rPr>
                <w:rFonts w:ascii="David" w:hAnsi="David" w:cs="David"/>
                <w:sz w:val="24"/>
                <w:szCs w:val="24"/>
                <w:rtl/>
              </w:rPr>
              <w:t xml:space="preserve">; (2) </w:t>
            </w:r>
            <w:r w:rsidRPr="006E30AE">
              <w:rPr>
                <w:rFonts w:ascii="David" w:hAnsi="David" w:cs="David" w:hint="cs"/>
                <w:sz w:val="24"/>
                <w:szCs w:val="24"/>
                <w:rtl/>
              </w:rPr>
              <w:t>י</w:t>
            </w:r>
            <w:r w:rsidRPr="006E30AE">
              <w:rPr>
                <w:rFonts w:ascii="David" w:hAnsi="David" w:cs="David"/>
                <w:sz w:val="24"/>
                <w:szCs w:val="24"/>
                <w:rtl/>
              </w:rPr>
              <w:t>יתן לספק אפשרות לנהל את ההגנה מול כל דרישה/תביעה הנובעת מהסעי</w:t>
            </w:r>
            <w:r w:rsidRPr="006E30AE">
              <w:rPr>
                <w:rFonts w:ascii="David" w:hAnsi="David" w:cs="David" w:hint="cs"/>
                <w:sz w:val="24"/>
                <w:szCs w:val="24"/>
                <w:rtl/>
              </w:rPr>
              <w:t>פים</w:t>
            </w:r>
            <w:r w:rsidRPr="006E30AE">
              <w:rPr>
                <w:rFonts w:ascii="David" w:hAnsi="David" w:cs="David"/>
                <w:sz w:val="24"/>
                <w:szCs w:val="24"/>
                <w:rtl/>
              </w:rPr>
              <w:t xml:space="preserve"> </w:t>
            </w:r>
            <w:r w:rsidRPr="006E30AE">
              <w:rPr>
                <w:rFonts w:ascii="David" w:hAnsi="David" w:cs="David" w:hint="cs"/>
                <w:sz w:val="24"/>
                <w:szCs w:val="24"/>
                <w:rtl/>
              </w:rPr>
              <w:t>ה</w:t>
            </w:r>
            <w:r w:rsidRPr="006E30AE">
              <w:rPr>
                <w:rFonts w:ascii="David" w:hAnsi="David" w:cs="David"/>
                <w:sz w:val="24"/>
                <w:szCs w:val="24"/>
                <w:rtl/>
              </w:rPr>
              <w:t>אמור</w:t>
            </w:r>
            <w:r w:rsidRPr="006E30AE">
              <w:rPr>
                <w:rFonts w:ascii="David" w:hAnsi="David" w:cs="David" w:hint="cs"/>
                <w:sz w:val="24"/>
                <w:szCs w:val="24"/>
                <w:rtl/>
              </w:rPr>
              <w:t>ים</w:t>
            </w:r>
            <w:r w:rsidRPr="006E30AE">
              <w:rPr>
                <w:rFonts w:ascii="David" w:hAnsi="David" w:cs="David"/>
                <w:sz w:val="24"/>
                <w:szCs w:val="24"/>
                <w:rtl/>
              </w:rPr>
              <w:t>; (3)</w:t>
            </w:r>
            <w:r w:rsidRPr="006E30AE">
              <w:rPr>
                <w:rFonts w:ascii="David" w:hAnsi="David" w:cs="David" w:hint="cs"/>
                <w:sz w:val="24"/>
                <w:szCs w:val="24"/>
                <w:rtl/>
              </w:rPr>
              <w:t xml:space="preserve"> </w:t>
            </w:r>
            <w:r w:rsidRPr="006E30AE">
              <w:rPr>
                <w:rFonts w:ascii="David" w:hAnsi="David" w:cs="David"/>
                <w:sz w:val="24"/>
                <w:szCs w:val="24"/>
                <w:rtl/>
              </w:rPr>
              <w:t xml:space="preserve">לא </w:t>
            </w:r>
            <w:r w:rsidRPr="006E30AE">
              <w:rPr>
                <w:rFonts w:ascii="David" w:hAnsi="David" w:cs="David" w:hint="cs"/>
                <w:sz w:val="24"/>
                <w:szCs w:val="24"/>
                <w:rtl/>
              </w:rPr>
              <w:t>י</w:t>
            </w:r>
            <w:r w:rsidRPr="006E30AE">
              <w:rPr>
                <w:rFonts w:ascii="David" w:hAnsi="David" w:cs="David"/>
                <w:sz w:val="24"/>
                <w:szCs w:val="24"/>
                <w:rtl/>
              </w:rPr>
              <w:t xml:space="preserve">תפשר, מבלי לקבל את הסכמת הספק לכך מראש ובכתב; (4) </w:t>
            </w:r>
            <w:r w:rsidRPr="006E30AE">
              <w:rPr>
                <w:rFonts w:ascii="David" w:hAnsi="David" w:cs="David" w:hint="cs"/>
                <w:sz w:val="24"/>
                <w:szCs w:val="24"/>
                <w:rtl/>
              </w:rPr>
              <w:t>י</w:t>
            </w:r>
            <w:r w:rsidRPr="006E30AE">
              <w:rPr>
                <w:rFonts w:ascii="David" w:hAnsi="David" w:cs="David"/>
                <w:sz w:val="24"/>
                <w:szCs w:val="24"/>
                <w:rtl/>
              </w:rPr>
              <w:t xml:space="preserve">אפשר לספק לקבוע את קו ההגנה וזהות עורך הדין שינהל את ההליך הנובע </w:t>
            </w:r>
            <w:r w:rsidRPr="006E30AE">
              <w:rPr>
                <w:rFonts w:ascii="David" w:hAnsi="David" w:cs="David"/>
                <w:sz w:val="24"/>
                <w:szCs w:val="24"/>
                <w:rtl/>
              </w:rPr>
              <w:t>מהסעי</w:t>
            </w:r>
            <w:r w:rsidRPr="006E30AE">
              <w:rPr>
                <w:rFonts w:ascii="David" w:hAnsi="David" w:cs="David" w:hint="cs"/>
                <w:sz w:val="24"/>
                <w:szCs w:val="24"/>
                <w:rtl/>
              </w:rPr>
              <w:t>פים</w:t>
            </w:r>
            <w:r w:rsidRPr="006E30AE">
              <w:rPr>
                <w:rFonts w:ascii="David" w:hAnsi="David" w:cs="David"/>
                <w:sz w:val="24"/>
                <w:szCs w:val="24"/>
                <w:rtl/>
              </w:rPr>
              <w:t xml:space="preserve"> </w:t>
            </w:r>
            <w:r w:rsidRPr="006E30AE">
              <w:rPr>
                <w:rFonts w:ascii="David" w:hAnsi="David" w:cs="David" w:hint="cs"/>
                <w:sz w:val="24"/>
                <w:szCs w:val="24"/>
                <w:rtl/>
              </w:rPr>
              <w:t>ה</w:t>
            </w:r>
            <w:r w:rsidRPr="006E30AE">
              <w:rPr>
                <w:rFonts w:ascii="David" w:hAnsi="David" w:cs="David"/>
                <w:sz w:val="24"/>
                <w:szCs w:val="24"/>
                <w:rtl/>
              </w:rPr>
              <w:t>אמור</w:t>
            </w:r>
            <w:r w:rsidRPr="006E30AE">
              <w:rPr>
                <w:rFonts w:ascii="David" w:hAnsi="David" w:cs="David" w:hint="cs"/>
                <w:sz w:val="24"/>
                <w:szCs w:val="24"/>
                <w:rtl/>
              </w:rPr>
              <w:t>ים</w:t>
            </w:r>
            <w:r w:rsidRPr="006E30AE">
              <w:rPr>
                <w:rFonts w:ascii="David" w:hAnsi="David" w:cs="David"/>
                <w:sz w:val="24"/>
                <w:szCs w:val="24"/>
                <w:rtl/>
              </w:rPr>
              <w:t xml:space="preserve">; (5) </w:t>
            </w:r>
            <w:r w:rsidRPr="006E30AE">
              <w:rPr>
                <w:rFonts w:ascii="David" w:hAnsi="David" w:cs="David" w:hint="cs"/>
                <w:sz w:val="24"/>
                <w:szCs w:val="24"/>
                <w:rtl/>
              </w:rPr>
              <w:t>י</w:t>
            </w:r>
            <w:r w:rsidRPr="006E30AE">
              <w:rPr>
                <w:rFonts w:ascii="David" w:hAnsi="David" w:cs="David"/>
                <w:sz w:val="24"/>
                <w:szCs w:val="24"/>
                <w:rtl/>
              </w:rPr>
              <w:t>מציא לספק כל מסמך או מידע שיידרש לניהול הגנתו בפני דרישה/תביעה הנובעת מהסעי</w:t>
            </w:r>
            <w:r w:rsidRPr="006E30AE">
              <w:rPr>
                <w:rFonts w:ascii="David" w:hAnsi="David" w:cs="David" w:hint="cs"/>
                <w:sz w:val="24"/>
                <w:szCs w:val="24"/>
                <w:rtl/>
              </w:rPr>
              <w:t>פים</w:t>
            </w:r>
            <w:r w:rsidRPr="006E30AE">
              <w:rPr>
                <w:rFonts w:ascii="David" w:hAnsi="David" w:cs="David"/>
                <w:sz w:val="24"/>
                <w:szCs w:val="24"/>
                <w:rtl/>
              </w:rPr>
              <w:t xml:space="preserve"> </w:t>
            </w:r>
            <w:r w:rsidRPr="006E30AE">
              <w:rPr>
                <w:rFonts w:ascii="David" w:hAnsi="David" w:cs="David" w:hint="cs"/>
                <w:sz w:val="24"/>
                <w:szCs w:val="24"/>
                <w:rtl/>
              </w:rPr>
              <w:t>ה</w:t>
            </w:r>
            <w:r w:rsidRPr="006E30AE">
              <w:rPr>
                <w:rFonts w:ascii="David" w:hAnsi="David" w:cs="David"/>
                <w:sz w:val="24"/>
                <w:szCs w:val="24"/>
                <w:rtl/>
              </w:rPr>
              <w:t>אמור</w:t>
            </w:r>
            <w:r w:rsidRPr="006E30AE">
              <w:rPr>
                <w:rFonts w:ascii="David" w:hAnsi="David" w:cs="David" w:hint="cs"/>
                <w:sz w:val="24"/>
                <w:szCs w:val="24"/>
                <w:rtl/>
              </w:rPr>
              <w:t>ים</w:t>
            </w:r>
            <w:r w:rsidRPr="006E30AE">
              <w:rPr>
                <w:rFonts w:ascii="David" w:hAnsi="David" w:cs="David"/>
                <w:sz w:val="24"/>
                <w:szCs w:val="24"/>
                <w:rtl/>
              </w:rPr>
              <w:t>".</w:t>
            </w:r>
          </w:p>
        </w:tc>
        <w:tc>
          <w:tcPr>
            <w:tcW w:w="4535" w:type="dxa"/>
            <w:shd w:val="clear" w:color="auto" w:fill="FFFFFF" w:themeFill="background1"/>
          </w:tcPr>
          <w:p w:rsidR="006E30AE" w:rsidRPr="00CA1F5D" w:rsidRDefault="00703F26" w:rsidP="006E30AE">
            <w:pPr>
              <w:bidi/>
              <w:spacing w:line="360" w:lineRule="auto"/>
              <w:rPr>
                <w:rFonts w:ascii="David" w:hAnsi="David" w:cs="David"/>
                <w:sz w:val="24"/>
                <w:szCs w:val="24"/>
                <w:rtl/>
              </w:rPr>
            </w:pPr>
            <w:r>
              <w:rPr>
                <w:rFonts w:ascii="David" w:hAnsi="David" w:cs="David" w:hint="cs"/>
                <w:sz w:val="24"/>
                <w:szCs w:val="24"/>
                <w:rtl/>
              </w:rPr>
              <w:t>לא מקובל.</w:t>
            </w:r>
          </w:p>
        </w:tc>
      </w:tr>
      <w:tr w:rsidR="006F2D64" w:rsidTr="00CA1F5D">
        <w:trPr>
          <w:tblHeader/>
        </w:trPr>
        <w:tc>
          <w:tcPr>
            <w:tcW w:w="995" w:type="dxa"/>
            <w:shd w:val="clear" w:color="auto" w:fill="FFFFFF" w:themeFill="background1"/>
          </w:tcPr>
          <w:p w:rsidR="007A0EB0" w:rsidRPr="00CA1F5D" w:rsidRDefault="00527907" w:rsidP="007A0EB0">
            <w:pPr>
              <w:bidi/>
              <w:spacing w:line="360" w:lineRule="auto"/>
              <w:jc w:val="center"/>
              <w:rPr>
                <w:rFonts w:ascii="David" w:hAnsi="David" w:cs="David"/>
                <w:sz w:val="24"/>
                <w:szCs w:val="24"/>
                <w:rtl/>
              </w:rPr>
            </w:pPr>
            <w:r w:rsidRPr="00CA1F5D">
              <w:rPr>
                <w:rFonts w:ascii="David" w:hAnsi="David" w:cs="David"/>
                <w:sz w:val="24"/>
                <w:szCs w:val="24"/>
                <w:rtl/>
              </w:rPr>
              <w:t>6.</w:t>
            </w:r>
          </w:p>
        </w:tc>
        <w:tc>
          <w:tcPr>
            <w:tcW w:w="1673" w:type="dxa"/>
            <w:shd w:val="clear" w:color="auto" w:fill="FFFFFF" w:themeFill="background1"/>
          </w:tcPr>
          <w:p w:rsidR="007A0EB0" w:rsidRPr="00CA1F5D" w:rsidRDefault="00527907" w:rsidP="007A0EB0">
            <w:pPr>
              <w:bidi/>
              <w:spacing w:line="360" w:lineRule="auto"/>
              <w:rPr>
                <w:rFonts w:ascii="David" w:hAnsi="David" w:cs="David"/>
                <w:sz w:val="24"/>
                <w:szCs w:val="24"/>
                <w:rtl/>
              </w:rPr>
            </w:pPr>
            <w:r>
              <w:rPr>
                <w:rFonts w:ascii="David" w:hAnsi="David" w:cs="David" w:hint="cs"/>
                <w:sz w:val="24"/>
                <w:szCs w:val="24"/>
                <w:rtl/>
              </w:rPr>
              <w:t xml:space="preserve">פרק ג' </w:t>
            </w:r>
            <w:r>
              <w:rPr>
                <w:rFonts w:ascii="David" w:hAnsi="David" w:cs="David"/>
                <w:sz w:val="24"/>
                <w:szCs w:val="24"/>
                <w:rtl/>
              </w:rPr>
              <w:t>–</w:t>
            </w:r>
            <w:r>
              <w:rPr>
                <w:rFonts w:ascii="David" w:hAnsi="David" w:cs="David" w:hint="cs"/>
                <w:sz w:val="24"/>
                <w:szCs w:val="24"/>
                <w:rtl/>
              </w:rPr>
              <w:t xml:space="preserve"> הסכם ההתקשרות, עמ' 33 סעיף 14.2</w:t>
            </w:r>
          </w:p>
        </w:tc>
        <w:tc>
          <w:tcPr>
            <w:tcW w:w="7984" w:type="dxa"/>
            <w:shd w:val="clear" w:color="auto" w:fill="FFFFFF" w:themeFill="background1"/>
          </w:tcPr>
          <w:p w:rsidR="007A0EB0" w:rsidRPr="00CA1F5D" w:rsidRDefault="00527907" w:rsidP="007A0EB0">
            <w:pPr>
              <w:bidi/>
              <w:spacing w:line="360" w:lineRule="auto"/>
              <w:rPr>
                <w:rFonts w:ascii="David" w:hAnsi="David" w:cs="David"/>
                <w:sz w:val="24"/>
                <w:szCs w:val="24"/>
                <w:rtl/>
              </w:rPr>
            </w:pPr>
            <w:r w:rsidRPr="00BB0CEC">
              <w:rPr>
                <w:rFonts w:ascii="David" w:hAnsi="David" w:cs="David"/>
                <w:snapToGrid w:val="0"/>
                <w:sz w:val="24"/>
                <w:szCs w:val="24"/>
                <w:rtl/>
              </w:rPr>
              <w:t xml:space="preserve">נבקש להוסיף </w:t>
            </w:r>
            <w:r w:rsidRPr="00BB0CEC">
              <w:rPr>
                <w:rFonts w:ascii="David" w:hAnsi="David" w:cs="David" w:hint="cs"/>
                <w:snapToGrid w:val="0"/>
                <w:sz w:val="24"/>
                <w:szCs w:val="24"/>
                <w:rtl/>
              </w:rPr>
              <w:t>בסעי</w:t>
            </w:r>
            <w:r>
              <w:rPr>
                <w:rFonts w:ascii="David" w:hAnsi="David" w:cs="David" w:hint="cs"/>
                <w:snapToGrid w:val="0"/>
                <w:sz w:val="24"/>
                <w:szCs w:val="24"/>
                <w:rtl/>
              </w:rPr>
              <w:t>פים</w:t>
            </w:r>
            <w:r w:rsidRPr="00BB0CEC">
              <w:rPr>
                <w:rFonts w:ascii="David" w:hAnsi="David" w:cs="David" w:hint="cs"/>
                <w:snapToGrid w:val="0"/>
                <w:sz w:val="24"/>
                <w:szCs w:val="24"/>
                <w:rtl/>
              </w:rPr>
              <w:t xml:space="preserve"> </w:t>
            </w:r>
            <w:r>
              <w:rPr>
                <w:rFonts w:ascii="David" w:hAnsi="David" w:cs="David" w:hint="cs"/>
                <w:snapToGrid w:val="0"/>
                <w:sz w:val="24"/>
                <w:szCs w:val="24"/>
                <w:rtl/>
              </w:rPr>
              <w:t>אלה</w:t>
            </w:r>
            <w:r w:rsidRPr="00BB0CEC">
              <w:rPr>
                <w:rFonts w:ascii="David" w:hAnsi="David" w:cs="David" w:hint="cs"/>
                <w:snapToGrid w:val="0"/>
                <w:sz w:val="24"/>
                <w:szCs w:val="24"/>
                <w:rtl/>
              </w:rPr>
              <w:t xml:space="preserve"> ובכל הנוגע לאחריות הספק לפי מסמכי המכרז, </w:t>
            </w:r>
            <w:r w:rsidRPr="00BB0CEC">
              <w:rPr>
                <w:rFonts w:ascii="David" w:hAnsi="David" w:cs="David"/>
                <w:snapToGrid w:val="0"/>
                <w:sz w:val="24"/>
                <w:szCs w:val="24"/>
                <w:rtl/>
              </w:rPr>
              <w:t xml:space="preserve">הוראה מפורשת, לפיה: </w:t>
            </w:r>
            <w:r w:rsidRPr="00BB0CEC">
              <w:rPr>
                <w:rFonts w:ascii="David" w:hAnsi="David" w:cs="David"/>
                <w:sz w:val="24"/>
                <w:szCs w:val="24"/>
                <w:rtl/>
              </w:rPr>
              <w:t>"מובהר כי אחריות ה</w:t>
            </w:r>
            <w:r w:rsidRPr="00BB0CEC">
              <w:rPr>
                <w:rFonts w:ascii="David" w:hAnsi="David" w:cs="David" w:hint="cs"/>
                <w:sz w:val="24"/>
                <w:szCs w:val="24"/>
                <w:rtl/>
              </w:rPr>
              <w:t xml:space="preserve">ספק </w:t>
            </w:r>
            <w:r w:rsidRPr="00BB0CEC">
              <w:rPr>
                <w:rFonts w:ascii="David" w:hAnsi="David" w:cs="David"/>
                <w:sz w:val="24"/>
                <w:szCs w:val="24"/>
                <w:rtl/>
              </w:rPr>
              <w:t>תהיה אך ורק ביחס לנזקים ישירים שנגרמו כתוצאה ממעשה או מחדל של ה</w:t>
            </w:r>
            <w:r w:rsidRPr="00BB0CEC">
              <w:rPr>
                <w:rFonts w:ascii="David" w:hAnsi="David" w:cs="David" w:hint="cs"/>
                <w:sz w:val="24"/>
                <w:szCs w:val="24"/>
                <w:rtl/>
              </w:rPr>
              <w:t>ספק ו/או מי מטעמו</w:t>
            </w:r>
            <w:r w:rsidRPr="00BB0CEC">
              <w:rPr>
                <w:rFonts w:ascii="David" w:hAnsi="David" w:cs="David"/>
                <w:sz w:val="24"/>
                <w:szCs w:val="24"/>
                <w:rtl/>
              </w:rPr>
              <w:t xml:space="preserve"> וכי ה</w:t>
            </w:r>
            <w:r w:rsidRPr="00BB0CEC">
              <w:rPr>
                <w:rFonts w:ascii="David" w:hAnsi="David" w:cs="David" w:hint="cs"/>
                <w:sz w:val="24"/>
                <w:szCs w:val="24"/>
                <w:rtl/>
              </w:rPr>
              <w:t>ספק</w:t>
            </w:r>
            <w:r w:rsidRPr="00BB0CEC">
              <w:rPr>
                <w:rFonts w:ascii="David" w:hAnsi="David" w:cs="David"/>
                <w:sz w:val="24"/>
                <w:szCs w:val="24"/>
                <w:rtl/>
              </w:rPr>
              <w:t xml:space="preserve"> לא יישא באחריות לנזקים עקיפים, </w:t>
            </w:r>
            <w:proofErr w:type="spellStart"/>
            <w:r w:rsidRPr="00BB0CEC">
              <w:rPr>
                <w:rFonts w:ascii="David" w:hAnsi="David" w:cs="David"/>
                <w:sz w:val="24"/>
                <w:szCs w:val="24"/>
                <w:rtl/>
              </w:rPr>
              <w:t>תוצאתיים</w:t>
            </w:r>
            <w:proofErr w:type="spellEnd"/>
            <w:r w:rsidRPr="00BB0CEC">
              <w:rPr>
                <w:rFonts w:ascii="David" w:hAnsi="David" w:cs="David"/>
                <w:sz w:val="24"/>
                <w:szCs w:val="24"/>
                <w:rtl/>
              </w:rPr>
              <w:t xml:space="preserve">, לרבות כלכליים ואגביים (לרבות אובדן הכנסה </w:t>
            </w:r>
            <w:r w:rsidRPr="00BB0CEC">
              <w:rPr>
                <w:rFonts w:ascii="David" w:hAnsi="David" w:cs="David"/>
                <w:sz w:val="24"/>
                <w:szCs w:val="24"/>
                <w:rtl/>
              </w:rPr>
              <w:t>ומניעת רווח) שייגרמו ל</w:t>
            </w:r>
            <w:r>
              <w:rPr>
                <w:rFonts w:ascii="David" w:hAnsi="David" w:cs="David" w:hint="cs"/>
                <w:sz w:val="24"/>
                <w:szCs w:val="24"/>
                <w:rtl/>
              </w:rPr>
              <w:t>מזמין</w:t>
            </w:r>
            <w:r w:rsidRPr="00BB0CEC">
              <w:rPr>
                <w:rFonts w:ascii="David" w:hAnsi="David" w:cs="David"/>
                <w:sz w:val="24"/>
                <w:szCs w:val="24"/>
                <w:rtl/>
              </w:rPr>
              <w:t xml:space="preserve"> ו/או לצד שלישי כלשהו. </w:t>
            </w:r>
            <w:r w:rsidRPr="00BB0CEC">
              <w:rPr>
                <w:rFonts w:ascii="David" w:hAnsi="David" w:cs="David"/>
                <w:snapToGrid w:val="0"/>
                <w:sz w:val="24"/>
                <w:szCs w:val="24"/>
                <w:rtl/>
              </w:rPr>
              <w:t>כמו כן, אחריות ה</w:t>
            </w:r>
            <w:r w:rsidRPr="00BB0CEC">
              <w:rPr>
                <w:rFonts w:ascii="David" w:hAnsi="David" w:cs="David" w:hint="cs"/>
                <w:snapToGrid w:val="0"/>
                <w:sz w:val="24"/>
                <w:szCs w:val="24"/>
                <w:rtl/>
              </w:rPr>
              <w:t>ספק</w:t>
            </w:r>
            <w:r w:rsidRPr="00BB0CEC">
              <w:rPr>
                <w:rFonts w:ascii="David" w:hAnsi="David" w:cs="David"/>
                <w:snapToGrid w:val="0"/>
                <w:sz w:val="24"/>
                <w:szCs w:val="24"/>
                <w:rtl/>
              </w:rPr>
              <w:t xml:space="preserve"> לא תחול ככל שהנזק או האובדן נגרם על ידי מעשה או מחדל של ה</w:t>
            </w:r>
            <w:r>
              <w:rPr>
                <w:rFonts w:ascii="David" w:hAnsi="David" w:cs="David" w:hint="cs"/>
                <w:snapToGrid w:val="0"/>
                <w:sz w:val="24"/>
                <w:szCs w:val="24"/>
                <w:rtl/>
              </w:rPr>
              <w:t>מזמין</w:t>
            </w:r>
            <w:r w:rsidRPr="00BB0CEC">
              <w:rPr>
                <w:rFonts w:ascii="David" w:hAnsi="David" w:cs="David"/>
                <w:snapToGrid w:val="0"/>
                <w:sz w:val="24"/>
                <w:szCs w:val="24"/>
                <w:rtl/>
              </w:rPr>
              <w:t xml:space="preserve"> ו/או מי מטעמ</w:t>
            </w:r>
            <w:r>
              <w:rPr>
                <w:rFonts w:ascii="David" w:hAnsi="David" w:cs="David" w:hint="cs"/>
                <w:snapToGrid w:val="0"/>
                <w:sz w:val="24"/>
                <w:szCs w:val="24"/>
                <w:rtl/>
              </w:rPr>
              <w:t>ו</w:t>
            </w:r>
            <w:r w:rsidRPr="00BB0CEC">
              <w:rPr>
                <w:rFonts w:ascii="David" w:hAnsi="David" w:cs="David"/>
                <w:snapToGrid w:val="0"/>
                <w:sz w:val="24"/>
                <w:szCs w:val="24"/>
                <w:rtl/>
              </w:rPr>
              <w:t xml:space="preserve"> וכן, לא תחול במקרה בו הנזק נגרם עקב "כוח עליון" ובכלל זה, פגעי טבע, מגיפות, השבתה, מלחמה וכיו"ב</w:t>
            </w:r>
            <w:r w:rsidRPr="00BB0CEC">
              <w:rPr>
                <w:rFonts w:ascii="David" w:hAnsi="David" w:cs="David"/>
                <w:sz w:val="24"/>
                <w:szCs w:val="24"/>
                <w:rtl/>
              </w:rPr>
              <w:t>"</w:t>
            </w:r>
            <w:r w:rsidRPr="00BB0CEC">
              <w:rPr>
                <w:rFonts w:ascii="David" w:hAnsi="David" w:cs="David"/>
                <w:snapToGrid w:val="0"/>
                <w:sz w:val="24"/>
                <w:szCs w:val="24"/>
                <w:rtl/>
              </w:rPr>
              <w:t>.</w:t>
            </w:r>
          </w:p>
        </w:tc>
        <w:tc>
          <w:tcPr>
            <w:tcW w:w="4535" w:type="dxa"/>
            <w:shd w:val="clear" w:color="auto" w:fill="FFFFFF" w:themeFill="background1"/>
          </w:tcPr>
          <w:p w:rsidR="007A0EB0" w:rsidRPr="00703F26" w:rsidRDefault="00703F26" w:rsidP="007A0EB0">
            <w:pPr>
              <w:bidi/>
              <w:spacing w:line="360" w:lineRule="auto"/>
              <w:rPr>
                <w:rFonts w:ascii="David" w:hAnsi="David" w:cs="David"/>
                <w:snapToGrid w:val="0"/>
                <w:sz w:val="24"/>
                <w:szCs w:val="24"/>
                <w:rtl/>
              </w:rPr>
            </w:pPr>
            <w:r w:rsidRPr="00703F26">
              <w:rPr>
                <w:rFonts w:ascii="David" w:hAnsi="David" w:cs="David" w:hint="cs"/>
                <w:snapToGrid w:val="0"/>
                <w:sz w:val="24"/>
                <w:szCs w:val="24"/>
                <w:rtl/>
              </w:rPr>
              <w:t>לא מקובל</w:t>
            </w:r>
            <w:r>
              <w:rPr>
                <w:rFonts w:ascii="David" w:hAnsi="David" w:cs="David" w:hint="cs"/>
                <w:snapToGrid w:val="0"/>
                <w:sz w:val="24"/>
                <w:szCs w:val="24"/>
                <w:rtl/>
              </w:rPr>
              <w:t>.</w:t>
            </w:r>
          </w:p>
        </w:tc>
      </w:tr>
      <w:tr w:rsidR="006F2D64" w:rsidTr="00CA1F5D">
        <w:trPr>
          <w:tblHeader/>
        </w:trPr>
        <w:tc>
          <w:tcPr>
            <w:tcW w:w="995" w:type="dxa"/>
            <w:shd w:val="clear" w:color="auto" w:fill="FFFFFF" w:themeFill="background1"/>
          </w:tcPr>
          <w:p w:rsidR="007A0EB0" w:rsidRPr="00CA1F5D" w:rsidRDefault="00527907" w:rsidP="007A0EB0">
            <w:pPr>
              <w:bidi/>
              <w:spacing w:line="360" w:lineRule="auto"/>
              <w:jc w:val="center"/>
              <w:rPr>
                <w:rFonts w:ascii="David" w:hAnsi="David" w:cs="David"/>
                <w:sz w:val="24"/>
                <w:szCs w:val="24"/>
                <w:rtl/>
              </w:rPr>
            </w:pPr>
            <w:r w:rsidRPr="00CA1F5D">
              <w:rPr>
                <w:rFonts w:ascii="David" w:hAnsi="David" w:cs="David"/>
                <w:sz w:val="24"/>
                <w:szCs w:val="24"/>
                <w:rtl/>
              </w:rPr>
              <w:t>7.</w:t>
            </w:r>
          </w:p>
        </w:tc>
        <w:tc>
          <w:tcPr>
            <w:tcW w:w="1673" w:type="dxa"/>
            <w:shd w:val="clear" w:color="auto" w:fill="FFFFFF" w:themeFill="background1"/>
          </w:tcPr>
          <w:p w:rsidR="007A0EB0" w:rsidRPr="00CA1F5D" w:rsidRDefault="00527907" w:rsidP="007A0EB0">
            <w:pPr>
              <w:bidi/>
              <w:spacing w:line="360" w:lineRule="auto"/>
              <w:rPr>
                <w:rFonts w:ascii="David" w:hAnsi="David" w:cs="David"/>
                <w:sz w:val="24"/>
                <w:szCs w:val="24"/>
                <w:rtl/>
              </w:rPr>
            </w:pPr>
            <w:r w:rsidRPr="007A0EB0">
              <w:rPr>
                <w:rFonts w:ascii="David" w:hAnsi="David" w:cs="David"/>
                <w:sz w:val="24"/>
                <w:szCs w:val="24"/>
                <w:rtl/>
              </w:rPr>
              <w:t>פרק ג' – הסכם ההתקשרות, עמ' 32</w:t>
            </w:r>
            <w:r w:rsidRPr="007A0EB0">
              <w:rPr>
                <w:rFonts w:ascii="David" w:hAnsi="David" w:cs="David"/>
                <w:sz w:val="24"/>
                <w:szCs w:val="24"/>
                <w:rtl/>
              </w:rPr>
              <w:tab/>
              <w:t>12.1</w:t>
            </w:r>
          </w:p>
        </w:tc>
        <w:tc>
          <w:tcPr>
            <w:tcW w:w="7984" w:type="dxa"/>
            <w:shd w:val="clear" w:color="auto" w:fill="FFFFFF" w:themeFill="background1"/>
          </w:tcPr>
          <w:p w:rsidR="007A0EB0" w:rsidRPr="00CA1F5D" w:rsidRDefault="00527907" w:rsidP="007A0EB0">
            <w:pPr>
              <w:bidi/>
              <w:spacing w:line="360" w:lineRule="auto"/>
              <w:rPr>
                <w:rFonts w:ascii="David" w:hAnsi="David" w:cs="David"/>
                <w:sz w:val="24"/>
                <w:szCs w:val="24"/>
                <w:rtl/>
              </w:rPr>
            </w:pPr>
            <w:r w:rsidRPr="00271C4B">
              <w:rPr>
                <w:rFonts w:ascii="David" w:hAnsi="David" w:cs="David"/>
                <w:sz w:val="24"/>
                <w:szCs w:val="24"/>
                <w:rtl/>
              </w:rPr>
              <w:t>נבקש כי האמור להלן לא ייחשב כ</w:t>
            </w:r>
            <w:r>
              <w:rPr>
                <w:rFonts w:ascii="David" w:hAnsi="David" w:cs="David" w:hint="cs"/>
                <w:sz w:val="24"/>
                <w:szCs w:val="24"/>
                <w:rtl/>
              </w:rPr>
              <w:t>המחאה/</w:t>
            </w:r>
            <w:r w:rsidRPr="00271C4B">
              <w:rPr>
                <w:rFonts w:ascii="David" w:hAnsi="David" w:cs="David"/>
                <w:sz w:val="24"/>
                <w:szCs w:val="24"/>
                <w:rtl/>
              </w:rPr>
              <w:t>הסבה אסורה ו/או כ</w:t>
            </w:r>
            <w:r>
              <w:rPr>
                <w:rFonts w:ascii="David" w:hAnsi="David" w:cs="David" w:hint="cs"/>
                <w:sz w:val="24"/>
                <w:szCs w:val="24"/>
                <w:rtl/>
              </w:rPr>
              <w:t>המחאה/</w:t>
            </w:r>
            <w:r w:rsidRPr="00271C4B">
              <w:rPr>
                <w:rFonts w:ascii="David" w:hAnsi="David" w:cs="David"/>
                <w:sz w:val="24"/>
                <w:szCs w:val="24"/>
                <w:rtl/>
              </w:rPr>
              <w:t xml:space="preserve">הסבה הדורשת את אישור </w:t>
            </w:r>
            <w:r>
              <w:rPr>
                <w:rFonts w:ascii="David" w:hAnsi="David" w:cs="David" w:hint="cs"/>
                <w:sz w:val="24"/>
                <w:szCs w:val="24"/>
                <w:rtl/>
              </w:rPr>
              <w:t>המזמין:</w:t>
            </w:r>
            <w:r w:rsidRPr="00271C4B">
              <w:rPr>
                <w:rFonts w:ascii="David" w:hAnsi="David" w:cs="David"/>
                <w:sz w:val="24"/>
                <w:szCs w:val="24"/>
                <w:rtl/>
              </w:rPr>
              <w:t xml:space="preserve"> </w:t>
            </w:r>
            <w:r w:rsidRPr="00271C4B">
              <w:rPr>
                <w:rFonts w:ascii="David" w:hAnsi="David" w:cs="David"/>
                <w:snapToGrid w:val="0"/>
                <w:sz w:val="24"/>
                <w:szCs w:val="24"/>
                <w:rtl/>
              </w:rPr>
              <w:t>המחאת</w:t>
            </w:r>
            <w:r>
              <w:rPr>
                <w:rFonts w:ascii="David" w:hAnsi="David" w:cs="David" w:hint="cs"/>
                <w:snapToGrid w:val="0"/>
                <w:sz w:val="24"/>
                <w:szCs w:val="24"/>
                <w:rtl/>
              </w:rPr>
              <w:t>/הסבת</w:t>
            </w:r>
            <w:r w:rsidRPr="00271C4B">
              <w:rPr>
                <w:rFonts w:ascii="David" w:hAnsi="David" w:cs="David"/>
                <w:snapToGrid w:val="0"/>
                <w:sz w:val="24"/>
                <w:szCs w:val="24"/>
                <w:rtl/>
              </w:rPr>
              <w:t xml:space="preserve"> זכויות בתוך קבוצת החברות של ה</w:t>
            </w:r>
            <w:r>
              <w:rPr>
                <w:rFonts w:ascii="David" w:hAnsi="David" w:cs="David" w:hint="cs"/>
                <w:snapToGrid w:val="0"/>
                <w:sz w:val="24"/>
                <w:szCs w:val="24"/>
                <w:rtl/>
              </w:rPr>
              <w:t>ספק</w:t>
            </w:r>
            <w:r w:rsidRPr="00271C4B">
              <w:rPr>
                <w:rFonts w:ascii="David" w:hAnsi="David" w:cs="David"/>
                <w:snapToGrid w:val="0"/>
                <w:sz w:val="24"/>
                <w:szCs w:val="24"/>
                <w:rtl/>
              </w:rPr>
              <w:t xml:space="preserve">, לרבות שינוי אחזקות </w:t>
            </w:r>
            <w:r w:rsidRPr="00271C4B">
              <w:rPr>
                <w:rFonts w:ascii="David" w:hAnsi="David" w:cs="David"/>
                <w:snapToGrid w:val="0"/>
                <w:sz w:val="24"/>
                <w:szCs w:val="24"/>
                <w:rtl/>
              </w:rPr>
              <w:t>ורה-ארגון (כדוגמת שינויים בבעלות או בשליטה),</w:t>
            </w:r>
            <w:r w:rsidRPr="00271C4B">
              <w:rPr>
                <w:rFonts w:ascii="David" w:hAnsi="David" w:cs="David"/>
                <w:sz w:val="24"/>
                <w:szCs w:val="24"/>
                <w:rtl/>
              </w:rPr>
              <w:t xml:space="preserve"> בכפוף לכך שזכויות </w:t>
            </w:r>
            <w:r>
              <w:rPr>
                <w:rFonts w:ascii="David" w:hAnsi="David" w:cs="David" w:hint="cs"/>
                <w:sz w:val="24"/>
                <w:szCs w:val="24"/>
                <w:rtl/>
              </w:rPr>
              <w:t>המזמין</w:t>
            </w:r>
            <w:r w:rsidRPr="00271C4B">
              <w:rPr>
                <w:rFonts w:ascii="David" w:hAnsi="David" w:cs="David"/>
                <w:sz w:val="24"/>
                <w:szCs w:val="24"/>
                <w:rtl/>
              </w:rPr>
              <w:t xml:space="preserve"> לא תפגענה.</w:t>
            </w:r>
          </w:p>
        </w:tc>
        <w:tc>
          <w:tcPr>
            <w:tcW w:w="4535" w:type="dxa"/>
            <w:shd w:val="clear" w:color="auto" w:fill="FFFFFF" w:themeFill="background1"/>
          </w:tcPr>
          <w:p w:rsidR="007A0EB0" w:rsidRPr="00703F26" w:rsidRDefault="00703F26" w:rsidP="007A0EB0">
            <w:pPr>
              <w:bidi/>
              <w:spacing w:line="360" w:lineRule="auto"/>
              <w:rPr>
                <w:rFonts w:ascii="David" w:hAnsi="David" w:cs="David"/>
                <w:snapToGrid w:val="0"/>
                <w:sz w:val="24"/>
                <w:szCs w:val="24"/>
                <w:rtl/>
              </w:rPr>
            </w:pPr>
            <w:r>
              <w:rPr>
                <w:rFonts w:ascii="David" w:hAnsi="David" w:cs="David" w:hint="cs"/>
                <w:snapToGrid w:val="0"/>
                <w:sz w:val="24"/>
                <w:szCs w:val="24"/>
                <w:rtl/>
              </w:rPr>
              <w:t>לא מקובל.</w:t>
            </w:r>
          </w:p>
        </w:tc>
      </w:tr>
      <w:tr w:rsidR="006F2D64" w:rsidTr="00CA1F5D">
        <w:trPr>
          <w:tblHeader/>
        </w:trPr>
        <w:tc>
          <w:tcPr>
            <w:tcW w:w="995" w:type="dxa"/>
            <w:shd w:val="clear" w:color="auto" w:fill="FFFFFF" w:themeFill="background1"/>
          </w:tcPr>
          <w:p w:rsidR="007A0EB0" w:rsidRPr="00CA1F5D" w:rsidRDefault="00527907" w:rsidP="007A0EB0">
            <w:pPr>
              <w:bidi/>
              <w:spacing w:line="360" w:lineRule="auto"/>
              <w:jc w:val="center"/>
              <w:rPr>
                <w:rFonts w:ascii="David" w:hAnsi="David" w:cs="David"/>
                <w:sz w:val="24"/>
                <w:szCs w:val="24"/>
                <w:rtl/>
              </w:rPr>
            </w:pPr>
            <w:r w:rsidRPr="00CA1F5D">
              <w:rPr>
                <w:rFonts w:ascii="David" w:hAnsi="David" w:cs="David"/>
                <w:sz w:val="24"/>
                <w:szCs w:val="24"/>
                <w:rtl/>
              </w:rPr>
              <w:t>8.</w:t>
            </w:r>
          </w:p>
        </w:tc>
        <w:tc>
          <w:tcPr>
            <w:tcW w:w="1673" w:type="dxa"/>
            <w:shd w:val="clear" w:color="auto" w:fill="FFFFFF" w:themeFill="background1"/>
          </w:tcPr>
          <w:p w:rsidR="007A0EB0" w:rsidRPr="00CA1F5D" w:rsidRDefault="00527907" w:rsidP="007A0EB0">
            <w:pPr>
              <w:bidi/>
              <w:spacing w:line="360" w:lineRule="auto"/>
              <w:rPr>
                <w:rFonts w:ascii="David" w:hAnsi="David" w:cs="David"/>
                <w:sz w:val="24"/>
                <w:szCs w:val="24"/>
                <w:rtl/>
              </w:rPr>
            </w:pPr>
            <w:r w:rsidRPr="007A0EB0">
              <w:rPr>
                <w:rFonts w:ascii="David" w:hAnsi="David" w:cs="David"/>
                <w:sz w:val="24"/>
                <w:szCs w:val="24"/>
                <w:rtl/>
              </w:rPr>
              <w:t>פרק ג' – הסכם ההתקשרות, עמ' 33</w:t>
            </w:r>
            <w:r w:rsidRPr="007A0EB0">
              <w:rPr>
                <w:rFonts w:ascii="David" w:hAnsi="David" w:cs="David"/>
                <w:sz w:val="24"/>
                <w:szCs w:val="24"/>
                <w:rtl/>
              </w:rPr>
              <w:tab/>
              <w:t>13.1</w:t>
            </w:r>
          </w:p>
        </w:tc>
        <w:tc>
          <w:tcPr>
            <w:tcW w:w="7984" w:type="dxa"/>
            <w:shd w:val="clear" w:color="auto" w:fill="FFFFFF" w:themeFill="background1"/>
          </w:tcPr>
          <w:p w:rsidR="007A0EB0" w:rsidRPr="00CA1F5D" w:rsidRDefault="00527907" w:rsidP="007A0EB0">
            <w:pPr>
              <w:bidi/>
              <w:spacing w:line="360" w:lineRule="auto"/>
              <w:rPr>
                <w:rFonts w:ascii="David" w:hAnsi="David" w:cs="David"/>
                <w:sz w:val="24"/>
                <w:szCs w:val="24"/>
                <w:rtl/>
              </w:rPr>
            </w:pPr>
            <w:r w:rsidRPr="003160DF">
              <w:rPr>
                <w:rFonts w:ascii="David" w:hAnsi="David" w:cs="David" w:hint="cs"/>
                <w:sz w:val="24"/>
                <w:szCs w:val="24"/>
                <w:rtl/>
              </w:rPr>
              <w:t xml:space="preserve">נבקש כי זכות המזמין לביטול ההסכם תהיה אך ורק בשל מעשה או מחדל של הספק. </w:t>
            </w:r>
          </w:p>
        </w:tc>
        <w:tc>
          <w:tcPr>
            <w:tcW w:w="4535" w:type="dxa"/>
            <w:shd w:val="clear" w:color="auto" w:fill="FFFFFF" w:themeFill="background1"/>
          </w:tcPr>
          <w:p w:rsidR="007A0EB0" w:rsidRPr="00CA1F5D" w:rsidRDefault="00527907" w:rsidP="007A0EB0">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6F2D64" w:rsidTr="00CA1F5D">
        <w:trPr>
          <w:tblHeader/>
        </w:trPr>
        <w:tc>
          <w:tcPr>
            <w:tcW w:w="995" w:type="dxa"/>
            <w:shd w:val="clear" w:color="auto" w:fill="FFFFFF" w:themeFill="background1"/>
          </w:tcPr>
          <w:p w:rsidR="007A0EB0" w:rsidRPr="00CA1F5D" w:rsidRDefault="00527907" w:rsidP="007A0EB0">
            <w:pPr>
              <w:bidi/>
              <w:spacing w:line="360" w:lineRule="auto"/>
              <w:jc w:val="center"/>
              <w:rPr>
                <w:rFonts w:ascii="David" w:hAnsi="David" w:cs="David"/>
                <w:sz w:val="24"/>
                <w:szCs w:val="24"/>
                <w:rtl/>
              </w:rPr>
            </w:pPr>
            <w:r w:rsidRPr="00CA1F5D">
              <w:rPr>
                <w:rFonts w:ascii="David" w:hAnsi="David" w:cs="David"/>
                <w:sz w:val="24"/>
                <w:szCs w:val="24"/>
                <w:rtl/>
              </w:rPr>
              <w:t>9.</w:t>
            </w:r>
          </w:p>
        </w:tc>
        <w:tc>
          <w:tcPr>
            <w:tcW w:w="1673" w:type="dxa"/>
            <w:shd w:val="clear" w:color="auto" w:fill="FFFFFF" w:themeFill="background1"/>
          </w:tcPr>
          <w:p w:rsidR="007A0EB0" w:rsidRPr="00CA1F5D" w:rsidRDefault="00527907" w:rsidP="007A0EB0">
            <w:pPr>
              <w:bidi/>
              <w:spacing w:line="360" w:lineRule="auto"/>
              <w:rPr>
                <w:rFonts w:ascii="David" w:hAnsi="David" w:cs="David"/>
                <w:sz w:val="24"/>
                <w:szCs w:val="24"/>
                <w:rtl/>
              </w:rPr>
            </w:pPr>
            <w:r w:rsidRPr="007A0EB0">
              <w:rPr>
                <w:rFonts w:ascii="David" w:hAnsi="David" w:cs="David"/>
                <w:sz w:val="24"/>
                <w:szCs w:val="24"/>
                <w:rtl/>
              </w:rPr>
              <w:t>פרק ג' – הסכם ההתקשרות, עמ' 33</w:t>
            </w:r>
            <w:r w:rsidRPr="007A0EB0">
              <w:rPr>
                <w:rFonts w:ascii="David" w:hAnsi="David" w:cs="David"/>
                <w:sz w:val="24"/>
                <w:szCs w:val="24"/>
                <w:rtl/>
              </w:rPr>
              <w:tab/>
              <w:t>13.2</w:t>
            </w:r>
          </w:p>
        </w:tc>
        <w:tc>
          <w:tcPr>
            <w:tcW w:w="7984" w:type="dxa"/>
            <w:shd w:val="clear" w:color="auto" w:fill="FFFFFF" w:themeFill="background1"/>
          </w:tcPr>
          <w:p w:rsidR="007A0EB0" w:rsidRPr="00CA1F5D" w:rsidRDefault="00527907" w:rsidP="007A0EB0">
            <w:pPr>
              <w:bidi/>
              <w:spacing w:line="360" w:lineRule="auto"/>
              <w:rPr>
                <w:rFonts w:ascii="David" w:hAnsi="David" w:cs="David"/>
                <w:sz w:val="24"/>
                <w:szCs w:val="24"/>
                <w:rtl/>
              </w:rPr>
            </w:pPr>
            <w:r>
              <w:rPr>
                <w:rFonts w:ascii="David" w:hAnsi="David" w:cs="David" w:hint="cs"/>
                <w:sz w:val="24"/>
                <w:szCs w:val="24"/>
                <w:rtl/>
              </w:rPr>
              <w:t xml:space="preserve">נבקש כי הודעת הפסקת ההתקשרות על ידי המזמין תהיה מנומקת בכתב וכי תוענק לספק זכות להתגונן ולתקן את ההפרה. </w:t>
            </w:r>
          </w:p>
        </w:tc>
        <w:tc>
          <w:tcPr>
            <w:tcW w:w="4535" w:type="dxa"/>
            <w:shd w:val="clear" w:color="auto" w:fill="FFFFFF" w:themeFill="background1"/>
          </w:tcPr>
          <w:p w:rsidR="007A0EB0" w:rsidRPr="00CA1F5D" w:rsidRDefault="00527907" w:rsidP="007A0EB0">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 המשרד יפעל על פי כל דין ובהתאם לכללי מנהל תקין.</w:t>
            </w:r>
          </w:p>
        </w:tc>
      </w:tr>
      <w:tr w:rsidR="006F2D64" w:rsidTr="00CA1F5D">
        <w:trPr>
          <w:tblHeader/>
        </w:trPr>
        <w:tc>
          <w:tcPr>
            <w:tcW w:w="995" w:type="dxa"/>
            <w:shd w:val="clear" w:color="auto" w:fill="FFFFFF" w:themeFill="background1"/>
          </w:tcPr>
          <w:p w:rsidR="007A0EB0" w:rsidRPr="00CA1F5D" w:rsidRDefault="00527907" w:rsidP="007A0EB0">
            <w:pPr>
              <w:bidi/>
              <w:spacing w:line="360" w:lineRule="auto"/>
              <w:jc w:val="center"/>
              <w:rPr>
                <w:rFonts w:ascii="David" w:hAnsi="David" w:cs="David"/>
                <w:sz w:val="24"/>
                <w:szCs w:val="24"/>
                <w:rtl/>
              </w:rPr>
            </w:pPr>
            <w:r w:rsidRPr="00CA1F5D">
              <w:rPr>
                <w:rFonts w:ascii="David" w:hAnsi="David" w:cs="David"/>
                <w:sz w:val="24"/>
                <w:szCs w:val="24"/>
                <w:rtl/>
              </w:rPr>
              <w:t>10.</w:t>
            </w:r>
          </w:p>
        </w:tc>
        <w:tc>
          <w:tcPr>
            <w:tcW w:w="1673" w:type="dxa"/>
            <w:shd w:val="clear" w:color="auto" w:fill="FFFFFF" w:themeFill="background1"/>
          </w:tcPr>
          <w:p w:rsidR="007A0EB0" w:rsidRPr="00CA1F5D" w:rsidRDefault="00527907" w:rsidP="007A0EB0">
            <w:pPr>
              <w:bidi/>
              <w:spacing w:line="360" w:lineRule="auto"/>
              <w:rPr>
                <w:rFonts w:ascii="David" w:hAnsi="David" w:cs="David"/>
                <w:sz w:val="24"/>
                <w:szCs w:val="24"/>
                <w:rtl/>
              </w:rPr>
            </w:pPr>
            <w:r w:rsidRPr="007A0EB0">
              <w:rPr>
                <w:rFonts w:ascii="David" w:hAnsi="David" w:cs="David"/>
                <w:sz w:val="24"/>
                <w:szCs w:val="24"/>
                <w:rtl/>
              </w:rPr>
              <w:t>פרק ג' – הסכם ההתקשרות, עמ' 33</w:t>
            </w:r>
            <w:r w:rsidRPr="007A0EB0">
              <w:rPr>
                <w:rFonts w:ascii="David" w:hAnsi="David" w:cs="David"/>
                <w:sz w:val="24"/>
                <w:szCs w:val="24"/>
                <w:rtl/>
              </w:rPr>
              <w:tab/>
              <w:t>13.4</w:t>
            </w:r>
          </w:p>
        </w:tc>
        <w:tc>
          <w:tcPr>
            <w:tcW w:w="7984" w:type="dxa"/>
            <w:shd w:val="clear" w:color="auto" w:fill="FFFFFF" w:themeFill="background1"/>
          </w:tcPr>
          <w:p w:rsidR="007A0EB0" w:rsidRPr="00CA1F5D" w:rsidRDefault="00527907" w:rsidP="007A0EB0">
            <w:pPr>
              <w:bidi/>
              <w:spacing w:line="360" w:lineRule="auto"/>
              <w:rPr>
                <w:rFonts w:ascii="David" w:hAnsi="David" w:cs="David"/>
                <w:sz w:val="24"/>
                <w:szCs w:val="24"/>
                <w:rtl/>
              </w:rPr>
            </w:pPr>
            <w:r w:rsidRPr="00755576">
              <w:rPr>
                <w:rFonts w:ascii="David" w:hAnsi="David" w:cs="David"/>
                <w:sz w:val="24"/>
                <w:szCs w:val="24"/>
                <w:rtl/>
              </w:rPr>
              <w:t>מבלי לגרוע מהוראות הסעי</w:t>
            </w:r>
            <w:r>
              <w:rPr>
                <w:rFonts w:ascii="David" w:hAnsi="David" w:cs="David" w:hint="cs"/>
                <w:sz w:val="24"/>
                <w:szCs w:val="24"/>
                <w:rtl/>
              </w:rPr>
              <w:t>ף</w:t>
            </w:r>
            <w:r w:rsidRPr="00755576">
              <w:rPr>
                <w:rFonts w:ascii="David" w:hAnsi="David" w:cs="David"/>
                <w:sz w:val="24"/>
                <w:szCs w:val="24"/>
                <w:rtl/>
              </w:rPr>
              <w:t xml:space="preserve"> בנוגע לתשלום המגיע ל</w:t>
            </w:r>
            <w:r w:rsidRPr="00755576">
              <w:rPr>
                <w:rFonts w:ascii="David" w:hAnsi="David" w:cs="David" w:hint="cs"/>
                <w:sz w:val="24"/>
                <w:szCs w:val="24"/>
                <w:rtl/>
              </w:rPr>
              <w:t>ספק</w:t>
            </w:r>
            <w:r w:rsidRPr="00755576">
              <w:rPr>
                <w:rFonts w:ascii="David" w:hAnsi="David" w:cs="David"/>
                <w:sz w:val="24"/>
                <w:szCs w:val="24"/>
                <w:rtl/>
              </w:rPr>
              <w:t xml:space="preserve"> בגין שירותים שסופקו על ידו, נבקש כי ה</w:t>
            </w:r>
            <w:r w:rsidRPr="00755576">
              <w:rPr>
                <w:rFonts w:ascii="David" w:hAnsi="David" w:cs="David" w:hint="cs"/>
                <w:sz w:val="24"/>
                <w:szCs w:val="24"/>
                <w:rtl/>
              </w:rPr>
              <w:t>ספק</w:t>
            </w:r>
            <w:r w:rsidRPr="00755576">
              <w:rPr>
                <w:rFonts w:ascii="David" w:hAnsi="David" w:cs="David"/>
                <w:sz w:val="24"/>
                <w:szCs w:val="24"/>
                <w:rtl/>
              </w:rPr>
              <w:t xml:space="preserve"> יהיה זכאי גם לתשלום כדלקמן: (א) קבלת החז</w:t>
            </w:r>
            <w:r w:rsidRPr="00755576">
              <w:rPr>
                <w:rFonts w:ascii="David" w:hAnsi="David" w:cs="David"/>
                <w:sz w:val="24"/>
                <w:szCs w:val="24"/>
                <w:rtl/>
              </w:rPr>
              <w:t>ר העלויות וההוצאות הישירות אשר נגרמו לו בשל הפסקת ההתקשרות; (ב) פיצוי בגין הזמנות שהוצאו לצורך אספקת השירותים ואשר לא ניתן לבטלן; (ג) פיצוי לקבלני משנה או ספקים בגין ביטול ההתקשרות עימם, כקבוע בחוזים עימם</w:t>
            </w:r>
            <w:r w:rsidRPr="00755576">
              <w:rPr>
                <w:rFonts w:ascii="David" w:hAnsi="David" w:cs="David" w:hint="cs"/>
                <w:sz w:val="24"/>
                <w:szCs w:val="24"/>
                <w:rtl/>
              </w:rPr>
              <w:t>.</w:t>
            </w:r>
          </w:p>
        </w:tc>
        <w:tc>
          <w:tcPr>
            <w:tcW w:w="4535" w:type="dxa"/>
            <w:shd w:val="clear" w:color="auto" w:fill="FFFFFF" w:themeFill="background1"/>
          </w:tcPr>
          <w:p w:rsidR="007A0EB0" w:rsidRPr="00CA1F5D" w:rsidRDefault="00527907" w:rsidP="007A0EB0">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6F2D64" w:rsidTr="00CA1F5D">
        <w:trPr>
          <w:tblHeader/>
        </w:trPr>
        <w:tc>
          <w:tcPr>
            <w:tcW w:w="995" w:type="dxa"/>
            <w:shd w:val="clear" w:color="auto" w:fill="FFFFFF" w:themeFill="background1"/>
          </w:tcPr>
          <w:p w:rsidR="007A0EB0" w:rsidRPr="00CA1F5D" w:rsidRDefault="00527907" w:rsidP="007A0EB0">
            <w:pPr>
              <w:bidi/>
              <w:spacing w:line="360" w:lineRule="auto"/>
              <w:jc w:val="center"/>
              <w:rPr>
                <w:rFonts w:ascii="David" w:hAnsi="David" w:cs="David"/>
                <w:sz w:val="24"/>
                <w:szCs w:val="24"/>
                <w:rtl/>
              </w:rPr>
            </w:pPr>
            <w:r w:rsidRPr="00CA1F5D">
              <w:rPr>
                <w:rFonts w:ascii="David" w:hAnsi="David" w:cs="David"/>
                <w:sz w:val="24"/>
                <w:szCs w:val="24"/>
                <w:rtl/>
              </w:rPr>
              <w:t>11.</w:t>
            </w:r>
          </w:p>
        </w:tc>
        <w:tc>
          <w:tcPr>
            <w:tcW w:w="1673" w:type="dxa"/>
            <w:shd w:val="clear" w:color="auto" w:fill="FFFFFF" w:themeFill="background1"/>
          </w:tcPr>
          <w:p w:rsidR="007A0EB0" w:rsidRPr="00CA1F5D" w:rsidRDefault="00527907" w:rsidP="007A0EB0">
            <w:pPr>
              <w:bidi/>
              <w:spacing w:line="360" w:lineRule="auto"/>
              <w:rPr>
                <w:rFonts w:ascii="David" w:hAnsi="David" w:cs="David"/>
                <w:sz w:val="24"/>
                <w:szCs w:val="24"/>
                <w:rtl/>
              </w:rPr>
            </w:pPr>
            <w:r w:rsidRPr="007A0EB0">
              <w:rPr>
                <w:rFonts w:ascii="David" w:hAnsi="David" w:cs="David"/>
                <w:sz w:val="24"/>
                <w:szCs w:val="24"/>
                <w:rtl/>
              </w:rPr>
              <w:t>פרק ג' –</w:t>
            </w:r>
            <w:r w:rsidRPr="007A0EB0">
              <w:rPr>
                <w:rFonts w:ascii="David" w:hAnsi="David" w:cs="David"/>
                <w:sz w:val="24"/>
                <w:szCs w:val="24"/>
                <w:rtl/>
              </w:rPr>
              <w:t xml:space="preserve"> הסכם ההתקשרות, עמ' 33</w:t>
            </w:r>
            <w:r w:rsidRPr="007A0EB0">
              <w:rPr>
                <w:rFonts w:ascii="David" w:hAnsi="David" w:cs="David"/>
                <w:sz w:val="24"/>
                <w:szCs w:val="24"/>
                <w:rtl/>
              </w:rPr>
              <w:tab/>
              <w:t>13.5</w:t>
            </w:r>
          </w:p>
        </w:tc>
        <w:tc>
          <w:tcPr>
            <w:tcW w:w="7984" w:type="dxa"/>
            <w:shd w:val="clear" w:color="auto" w:fill="FFFFFF" w:themeFill="background1"/>
          </w:tcPr>
          <w:p w:rsidR="007A0EB0" w:rsidRDefault="00527907" w:rsidP="007A0EB0">
            <w:pPr>
              <w:bidi/>
              <w:jc w:val="both"/>
              <w:rPr>
                <w:rFonts w:ascii="David" w:hAnsi="David" w:cs="David"/>
                <w:sz w:val="24"/>
                <w:szCs w:val="24"/>
                <w:rtl/>
              </w:rPr>
            </w:pPr>
            <w:r>
              <w:rPr>
                <w:rFonts w:ascii="David" w:hAnsi="David" w:cs="David" w:hint="cs"/>
                <w:sz w:val="24"/>
                <w:szCs w:val="24"/>
                <w:rtl/>
              </w:rPr>
              <w:t xml:space="preserve">נבקש לתקן את הסעיף, כך שזכות המזמין להפסקת ההתקשרות בהתאם למקרים האמורים, תחול רק אם המקרים לא תוקנו/הוסרו תוך 30 ימים. </w:t>
            </w:r>
          </w:p>
          <w:p w:rsidR="007A0EB0" w:rsidRPr="00CA1F5D" w:rsidRDefault="00527907" w:rsidP="007A0EB0">
            <w:pPr>
              <w:bidi/>
              <w:spacing w:line="360" w:lineRule="auto"/>
              <w:rPr>
                <w:rFonts w:ascii="David" w:hAnsi="David" w:cs="David"/>
                <w:sz w:val="24"/>
                <w:szCs w:val="24"/>
                <w:rtl/>
              </w:rPr>
            </w:pPr>
            <w:r>
              <w:rPr>
                <w:rFonts w:ascii="David" w:hAnsi="David" w:cs="David" w:hint="cs"/>
                <w:sz w:val="24"/>
                <w:szCs w:val="24"/>
                <w:rtl/>
              </w:rPr>
              <w:t xml:space="preserve">בהתאם לכך, נבקש לשנות את זמן ההתראה במקום "5 ימים" ל-"30 ימים" וכן נבקש כי ההתראה תינתן בכתב. </w:t>
            </w:r>
          </w:p>
        </w:tc>
        <w:tc>
          <w:tcPr>
            <w:tcW w:w="4535" w:type="dxa"/>
            <w:shd w:val="clear" w:color="auto" w:fill="FFFFFF" w:themeFill="background1"/>
          </w:tcPr>
          <w:p w:rsidR="007A0EB0" w:rsidRPr="00CA1F5D" w:rsidRDefault="00527907" w:rsidP="007A0EB0">
            <w:pPr>
              <w:bidi/>
              <w:spacing w:line="360" w:lineRule="auto"/>
              <w:rPr>
                <w:rFonts w:ascii="David" w:hAnsi="David" w:cs="David"/>
                <w:sz w:val="24"/>
                <w:szCs w:val="24"/>
                <w:rtl/>
              </w:rPr>
            </w:pPr>
            <w:r>
              <w:rPr>
                <w:rFonts w:ascii="David" w:hAnsi="David" w:cs="David" w:hint="cs"/>
                <w:sz w:val="24"/>
                <w:szCs w:val="24"/>
                <w:rtl/>
              </w:rPr>
              <w:t>הבקשה נדחית.</w:t>
            </w:r>
            <w:r>
              <w:rPr>
                <w:rFonts w:ascii="David" w:hAnsi="David" w:cs="David" w:hint="cs"/>
                <w:sz w:val="24"/>
                <w:szCs w:val="24"/>
                <w:rtl/>
              </w:rPr>
              <w:t xml:space="preserve"> אין שינוי במסמכי המכרז.</w:t>
            </w:r>
          </w:p>
        </w:tc>
      </w:tr>
      <w:tr w:rsidR="006F2D64" w:rsidTr="00CA1F5D">
        <w:trPr>
          <w:tblHeader/>
        </w:trPr>
        <w:tc>
          <w:tcPr>
            <w:tcW w:w="995" w:type="dxa"/>
            <w:shd w:val="clear" w:color="auto" w:fill="FFFFFF" w:themeFill="background1"/>
          </w:tcPr>
          <w:p w:rsidR="007A0EB0" w:rsidRPr="00CA1F5D" w:rsidRDefault="00527907" w:rsidP="007A0EB0">
            <w:pPr>
              <w:bidi/>
              <w:spacing w:line="360" w:lineRule="auto"/>
              <w:jc w:val="center"/>
              <w:rPr>
                <w:rFonts w:ascii="David" w:hAnsi="David" w:cs="David"/>
                <w:sz w:val="24"/>
                <w:szCs w:val="24"/>
                <w:rtl/>
              </w:rPr>
            </w:pPr>
            <w:r w:rsidRPr="00CA1F5D">
              <w:rPr>
                <w:rFonts w:ascii="David" w:hAnsi="David" w:cs="David"/>
                <w:sz w:val="24"/>
                <w:szCs w:val="24"/>
                <w:rtl/>
              </w:rPr>
              <w:t>12.</w:t>
            </w:r>
          </w:p>
        </w:tc>
        <w:tc>
          <w:tcPr>
            <w:tcW w:w="1673" w:type="dxa"/>
            <w:shd w:val="clear" w:color="auto" w:fill="FFFFFF" w:themeFill="background1"/>
          </w:tcPr>
          <w:p w:rsidR="007A0EB0" w:rsidRPr="00CA1F5D" w:rsidRDefault="00527907" w:rsidP="007A0EB0">
            <w:pPr>
              <w:bidi/>
              <w:spacing w:line="360" w:lineRule="auto"/>
              <w:rPr>
                <w:rFonts w:ascii="David" w:hAnsi="David" w:cs="David"/>
                <w:sz w:val="24"/>
                <w:szCs w:val="24"/>
                <w:rtl/>
              </w:rPr>
            </w:pPr>
            <w:r w:rsidRPr="007A0EB0">
              <w:rPr>
                <w:rFonts w:ascii="David" w:hAnsi="David" w:cs="David"/>
                <w:sz w:val="24"/>
                <w:szCs w:val="24"/>
                <w:rtl/>
              </w:rPr>
              <w:t>פרק ג' – הסכם ההתקשרות, עמ' 34</w:t>
            </w:r>
            <w:r w:rsidRPr="007A0EB0">
              <w:rPr>
                <w:rFonts w:ascii="David" w:hAnsi="David" w:cs="David"/>
                <w:sz w:val="24"/>
                <w:szCs w:val="24"/>
                <w:rtl/>
              </w:rPr>
              <w:tab/>
              <w:t>15.3.2.1</w:t>
            </w:r>
          </w:p>
        </w:tc>
        <w:tc>
          <w:tcPr>
            <w:tcW w:w="7984" w:type="dxa"/>
            <w:shd w:val="clear" w:color="auto" w:fill="FFFFFF" w:themeFill="background1"/>
          </w:tcPr>
          <w:p w:rsidR="007A0EB0" w:rsidRPr="00CA1F5D" w:rsidRDefault="00527907" w:rsidP="007A0EB0">
            <w:pPr>
              <w:bidi/>
              <w:spacing w:line="360" w:lineRule="auto"/>
              <w:rPr>
                <w:rFonts w:ascii="David" w:hAnsi="David" w:cs="David"/>
                <w:sz w:val="24"/>
                <w:szCs w:val="24"/>
                <w:rtl/>
              </w:rPr>
            </w:pPr>
            <w:r w:rsidRPr="00F06A4A">
              <w:rPr>
                <w:rFonts w:ascii="David" w:hAnsi="David" w:cs="David" w:hint="cs"/>
                <w:sz w:val="24"/>
                <w:szCs w:val="24"/>
                <w:rtl/>
              </w:rPr>
              <w:t xml:space="preserve">נבקש </w:t>
            </w:r>
            <w:r>
              <w:rPr>
                <w:rFonts w:ascii="David" w:hAnsi="David" w:cs="David" w:hint="cs"/>
                <w:sz w:val="24"/>
                <w:szCs w:val="24"/>
                <w:rtl/>
              </w:rPr>
              <w:t>כי זכות המזמין לקיזוז כספים, יהיה אך ורק מסכומים קצובים להם המזמין יהיה זכאי מכוח ההסכם נשוא מכרז זה.</w:t>
            </w:r>
          </w:p>
        </w:tc>
        <w:tc>
          <w:tcPr>
            <w:tcW w:w="4535" w:type="dxa"/>
            <w:shd w:val="clear" w:color="auto" w:fill="FFFFFF" w:themeFill="background1"/>
          </w:tcPr>
          <w:p w:rsidR="007A0EB0" w:rsidRPr="00CA1F5D" w:rsidRDefault="00527907" w:rsidP="007A0EB0">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6F2D64" w:rsidTr="00CA1F5D">
        <w:trPr>
          <w:tblHeader/>
        </w:trPr>
        <w:tc>
          <w:tcPr>
            <w:tcW w:w="995" w:type="dxa"/>
            <w:shd w:val="clear" w:color="auto" w:fill="FFFFFF" w:themeFill="background1"/>
          </w:tcPr>
          <w:p w:rsidR="007A0EB0" w:rsidRPr="00CA1F5D" w:rsidRDefault="00527907" w:rsidP="007A0EB0">
            <w:pPr>
              <w:bidi/>
              <w:spacing w:line="360" w:lineRule="auto"/>
              <w:jc w:val="center"/>
              <w:rPr>
                <w:rFonts w:ascii="David" w:hAnsi="David" w:cs="David"/>
                <w:sz w:val="24"/>
                <w:szCs w:val="24"/>
                <w:rtl/>
              </w:rPr>
            </w:pPr>
            <w:r w:rsidRPr="00CA1F5D">
              <w:rPr>
                <w:rFonts w:ascii="David" w:hAnsi="David" w:cs="David"/>
                <w:sz w:val="24"/>
                <w:szCs w:val="24"/>
                <w:rtl/>
              </w:rPr>
              <w:t>13.</w:t>
            </w:r>
          </w:p>
        </w:tc>
        <w:tc>
          <w:tcPr>
            <w:tcW w:w="1673" w:type="dxa"/>
            <w:shd w:val="clear" w:color="auto" w:fill="FFFFFF" w:themeFill="background1"/>
          </w:tcPr>
          <w:p w:rsidR="007A0EB0" w:rsidRPr="00CA1F5D" w:rsidRDefault="00527907" w:rsidP="007A0EB0">
            <w:pPr>
              <w:bidi/>
              <w:spacing w:line="360" w:lineRule="auto"/>
              <w:rPr>
                <w:rFonts w:ascii="David" w:hAnsi="David" w:cs="David"/>
                <w:sz w:val="24"/>
                <w:szCs w:val="24"/>
                <w:rtl/>
              </w:rPr>
            </w:pPr>
            <w:r w:rsidRPr="007A0EB0">
              <w:rPr>
                <w:rFonts w:ascii="David" w:hAnsi="David" w:cs="David"/>
                <w:sz w:val="24"/>
                <w:szCs w:val="24"/>
                <w:rtl/>
              </w:rPr>
              <w:t>נספח ב' – נספח טכני ודרישות נוספות</w:t>
            </w:r>
            <w:r w:rsidRPr="007A0EB0">
              <w:rPr>
                <w:rFonts w:ascii="David" w:hAnsi="David" w:cs="David"/>
                <w:sz w:val="24"/>
                <w:szCs w:val="24"/>
                <w:rtl/>
              </w:rPr>
              <w:tab/>
              <w:t>40</w:t>
            </w:r>
          </w:p>
        </w:tc>
        <w:tc>
          <w:tcPr>
            <w:tcW w:w="7984" w:type="dxa"/>
            <w:shd w:val="clear" w:color="auto" w:fill="FFFFFF" w:themeFill="background1"/>
          </w:tcPr>
          <w:p w:rsidR="007A0EB0" w:rsidRPr="00AE1E6A" w:rsidRDefault="00527907" w:rsidP="007A0EB0">
            <w:pPr>
              <w:pStyle w:val="a"/>
              <w:keepNext w:val="0"/>
              <w:keepLines w:val="0"/>
              <w:numPr>
                <w:ilvl w:val="0"/>
                <w:numId w:val="29"/>
              </w:numPr>
              <w:spacing w:after="0" w:line="240" w:lineRule="auto"/>
              <w:ind w:left="314" w:hanging="314"/>
              <w:rPr>
                <w:rFonts w:ascii="David" w:hAnsi="David" w:cs="David"/>
                <w:sz w:val="24"/>
                <w:rtl/>
              </w:rPr>
            </w:pPr>
            <w:r w:rsidRPr="00AE1E6A">
              <w:rPr>
                <w:rFonts w:ascii="David" w:hAnsi="David" w:cs="David" w:hint="cs"/>
                <w:sz w:val="24"/>
                <w:rtl/>
              </w:rPr>
              <w:t xml:space="preserve">נבקש להבהיר כי הערבות היא לאחר זכייה, שכן הנושא מתייחס למציע. </w:t>
            </w:r>
          </w:p>
          <w:p w:rsidR="007A0EB0" w:rsidRDefault="007A0EB0" w:rsidP="007A0EB0">
            <w:pPr>
              <w:jc w:val="both"/>
              <w:rPr>
                <w:rFonts w:ascii="David" w:hAnsi="David" w:cs="David"/>
                <w:sz w:val="24"/>
                <w:szCs w:val="24"/>
                <w:rtl/>
              </w:rPr>
            </w:pPr>
          </w:p>
          <w:p w:rsidR="00615D96" w:rsidRDefault="00527907" w:rsidP="00615D96">
            <w:pPr>
              <w:pStyle w:val="a"/>
              <w:keepNext w:val="0"/>
              <w:keepLines w:val="0"/>
              <w:numPr>
                <w:ilvl w:val="0"/>
                <w:numId w:val="29"/>
              </w:numPr>
              <w:spacing w:after="0" w:line="240" w:lineRule="auto"/>
              <w:ind w:left="314" w:hanging="314"/>
              <w:rPr>
                <w:rFonts w:ascii="David" w:hAnsi="David" w:cs="David"/>
                <w:sz w:val="24"/>
              </w:rPr>
            </w:pPr>
            <w:r>
              <w:rPr>
                <w:rFonts w:ascii="David" w:hAnsi="David" w:cs="David" w:hint="cs"/>
                <w:sz w:val="24"/>
                <w:rtl/>
              </w:rPr>
              <w:t xml:space="preserve">נבקש לתקן את טעות הסופר שנפלה בשורה השלישית ובמקום המילים: "במסגרת המבצע" לתקן ל"במסגרת המכרז". </w:t>
            </w:r>
          </w:p>
          <w:p w:rsidR="00615D96" w:rsidRPr="00615D96" w:rsidRDefault="00615D96" w:rsidP="00615D96">
            <w:pPr>
              <w:pStyle w:val="a"/>
              <w:rPr>
                <w:rFonts w:ascii="David" w:hAnsi="David" w:cs="David"/>
                <w:sz w:val="24"/>
                <w:rtl/>
              </w:rPr>
            </w:pPr>
          </w:p>
          <w:p w:rsidR="007A0EB0" w:rsidRPr="00615D96" w:rsidRDefault="00527907" w:rsidP="00615D96">
            <w:pPr>
              <w:pStyle w:val="a"/>
              <w:keepNext w:val="0"/>
              <w:keepLines w:val="0"/>
              <w:numPr>
                <w:ilvl w:val="0"/>
                <w:numId w:val="29"/>
              </w:numPr>
              <w:spacing w:after="0" w:line="240" w:lineRule="auto"/>
              <w:ind w:left="314" w:hanging="314"/>
              <w:rPr>
                <w:rFonts w:ascii="David" w:hAnsi="David" w:cs="David"/>
                <w:sz w:val="24"/>
                <w:rtl/>
              </w:rPr>
            </w:pPr>
            <w:r w:rsidRPr="00615D96">
              <w:rPr>
                <w:rFonts w:ascii="David" w:hAnsi="David" w:cs="David" w:hint="cs"/>
                <w:sz w:val="24"/>
                <w:rtl/>
              </w:rPr>
              <w:t xml:space="preserve">נבקש להבהיר מה הכוונה בשורות 8-7 לעמוד, מדוע ישנה התייחסות לאספקת המיקרוגל בלבד? יש לצרף דוגמת תעודת אחריות לכל מוצר? או מספיקה דוגמה אחת באופן כללי? </w:t>
            </w:r>
          </w:p>
        </w:tc>
        <w:tc>
          <w:tcPr>
            <w:tcW w:w="4535" w:type="dxa"/>
            <w:shd w:val="clear" w:color="auto" w:fill="FFFFFF" w:themeFill="background1"/>
          </w:tcPr>
          <w:p w:rsidR="007A0EB0" w:rsidRDefault="00527907" w:rsidP="007A0EB0">
            <w:pPr>
              <w:pStyle w:val="a"/>
              <w:numPr>
                <w:ilvl w:val="0"/>
                <w:numId w:val="30"/>
              </w:numPr>
              <w:rPr>
                <w:rFonts w:ascii="David" w:hAnsi="David" w:cs="David"/>
                <w:sz w:val="24"/>
              </w:rPr>
            </w:pPr>
            <w:r>
              <w:rPr>
                <w:rFonts w:ascii="David" w:hAnsi="David" w:cs="David" w:hint="cs"/>
                <w:sz w:val="24"/>
                <w:rtl/>
              </w:rPr>
              <w:t>יובהר כי מדובר בערבות ביצוע</w:t>
            </w:r>
            <w:r w:rsidR="00615D96">
              <w:rPr>
                <w:rFonts w:ascii="David" w:hAnsi="David" w:cs="David" w:hint="cs"/>
                <w:sz w:val="24"/>
                <w:rtl/>
              </w:rPr>
              <w:t xml:space="preserve"> אשר תידרש מהספק / ספקים הזוכים</w:t>
            </w:r>
            <w:r>
              <w:rPr>
                <w:rFonts w:ascii="David" w:hAnsi="David" w:cs="David" w:hint="cs"/>
                <w:sz w:val="24"/>
                <w:rtl/>
              </w:rPr>
              <w:t xml:space="preserve"> לאחר </w:t>
            </w:r>
            <w:r w:rsidR="00615D96">
              <w:rPr>
                <w:rFonts w:ascii="David" w:hAnsi="David" w:cs="David" w:hint="cs"/>
                <w:sz w:val="24"/>
                <w:rtl/>
              </w:rPr>
              <w:t>הכרזה על זכייתם</w:t>
            </w:r>
            <w:r>
              <w:rPr>
                <w:rFonts w:ascii="David" w:hAnsi="David" w:cs="David" w:hint="cs"/>
                <w:sz w:val="24"/>
                <w:rtl/>
              </w:rPr>
              <w:t xml:space="preserve">. </w:t>
            </w:r>
            <w:r w:rsidR="00615D96">
              <w:rPr>
                <w:rFonts w:ascii="David" w:hAnsi="David" w:cs="David" w:hint="cs"/>
                <w:sz w:val="24"/>
                <w:rtl/>
              </w:rPr>
              <w:t>המילה "מציע" תוחלף במילה "ספק".</w:t>
            </w:r>
          </w:p>
          <w:p w:rsidR="00615D96" w:rsidRDefault="00527907" w:rsidP="00615D96">
            <w:pPr>
              <w:pStyle w:val="a"/>
              <w:numPr>
                <w:ilvl w:val="0"/>
                <w:numId w:val="30"/>
              </w:numPr>
              <w:rPr>
                <w:rFonts w:ascii="David" w:hAnsi="David" w:cs="David"/>
                <w:sz w:val="24"/>
              </w:rPr>
            </w:pPr>
            <w:r>
              <w:rPr>
                <w:rFonts w:ascii="David" w:hAnsi="David" w:cs="David" w:hint="cs"/>
                <w:sz w:val="24"/>
                <w:rtl/>
              </w:rPr>
              <w:t>נוסח המשפט יתוקן כדלקמן: "</w:t>
            </w:r>
            <w:r w:rsidRPr="009E6A9B">
              <w:rPr>
                <w:rFonts w:cs="David"/>
                <w:rtl/>
              </w:rPr>
              <w:t xml:space="preserve"> המציע יצרף דוגמת תעודת אחריות להצעה אותה יגיש במסגרת </w:t>
            </w:r>
            <w:r w:rsidRPr="00615D96">
              <w:rPr>
                <w:rFonts w:cs="David"/>
                <w:strike/>
                <w:rtl/>
              </w:rPr>
              <w:t>המבצע</w:t>
            </w:r>
            <w:r>
              <w:rPr>
                <w:rFonts w:cs="David" w:hint="cs"/>
                <w:strike/>
                <w:rtl/>
              </w:rPr>
              <w:t xml:space="preserve"> </w:t>
            </w:r>
            <w:r w:rsidRPr="00615D96">
              <w:rPr>
                <w:rFonts w:cs="David" w:hint="cs"/>
                <w:i/>
                <w:iCs/>
                <w:rtl/>
              </w:rPr>
              <w:t>המכרז</w:t>
            </w:r>
            <w:r>
              <w:rPr>
                <w:rFonts w:ascii="David" w:hAnsi="David" w:cs="David" w:hint="cs"/>
                <w:sz w:val="24"/>
                <w:rtl/>
              </w:rPr>
              <w:t>"</w:t>
            </w:r>
          </w:p>
          <w:p w:rsidR="00615D96" w:rsidRPr="007A0EB0" w:rsidRDefault="00527907" w:rsidP="00615D96">
            <w:pPr>
              <w:pStyle w:val="a"/>
              <w:numPr>
                <w:ilvl w:val="0"/>
                <w:numId w:val="30"/>
              </w:numPr>
              <w:rPr>
                <w:rFonts w:ascii="David" w:hAnsi="David" w:cs="David"/>
                <w:sz w:val="24"/>
                <w:rtl/>
              </w:rPr>
            </w:pPr>
            <w:r>
              <w:rPr>
                <w:rFonts w:ascii="David" w:hAnsi="David" w:cs="David" w:hint="cs"/>
                <w:sz w:val="24"/>
                <w:rtl/>
              </w:rPr>
              <w:t xml:space="preserve">מדובר בטעות סופר. נוסח הסעיף יתוקן כדלקמן: </w:t>
            </w:r>
            <w:r w:rsidRPr="00615D96">
              <w:rPr>
                <w:rFonts w:ascii="David" w:hAnsi="David" w:cs="David"/>
                <w:sz w:val="24"/>
                <w:rtl/>
              </w:rPr>
              <w:t>במידה ובהצעה ניתנה תוספת אחריות מכל סוג</w:t>
            </w:r>
            <w:r>
              <w:rPr>
                <w:rFonts w:ascii="David" w:hAnsi="David" w:cs="David" w:hint="cs"/>
                <w:sz w:val="24"/>
                <w:rtl/>
              </w:rPr>
              <w:t>,</w:t>
            </w:r>
            <w:r w:rsidRPr="00615D96">
              <w:rPr>
                <w:rFonts w:ascii="David" w:hAnsi="David" w:cs="David"/>
                <w:sz w:val="24"/>
                <w:rtl/>
              </w:rPr>
              <w:t xml:space="preserve"> תוספת זו תצוין באופן בולט בתעודת האחריות שתצורף להצעה ובזו שתצורף </w:t>
            </w:r>
            <w:r w:rsidRPr="00615D96">
              <w:rPr>
                <w:rFonts w:ascii="David" w:hAnsi="David" w:cs="David"/>
                <w:strike/>
                <w:sz w:val="24"/>
                <w:rtl/>
              </w:rPr>
              <w:t>למיקר</w:t>
            </w:r>
            <w:r w:rsidRPr="00615D96">
              <w:rPr>
                <w:rFonts w:ascii="David" w:hAnsi="David" w:cs="David"/>
                <w:strike/>
                <w:sz w:val="24"/>
                <w:rtl/>
              </w:rPr>
              <w:t>וגל</w:t>
            </w:r>
            <w:r w:rsidRPr="00615D96">
              <w:rPr>
                <w:rFonts w:ascii="David" w:hAnsi="David" w:cs="David"/>
                <w:sz w:val="24"/>
                <w:rtl/>
              </w:rPr>
              <w:t xml:space="preserve"> </w:t>
            </w:r>
            <w:r>
              <w:rPr>
                <w:rFonts w:ascii="David" w:hAnsi="David" w:cs="David" w:hint="cs"/>
                <w:b/>
                <w:bCs/>
                <w:i/>
                <w:iCs/>
                <w:sz w:val="24"/>
                <w:rtl/>
              </w:rPr>
              <w:t>לפריט</w:t>
            </w:r>
            <w:r>
              <w:rPr>
                <w:rFonts w:ascii="David" w:hAnsi="David" w:cs="David" w:hint="cs"/>
                <w:sz w:val="24"/>
                <w:rtl/>
              </w:rPr>
              <w:t xml:space="preserve"> </w:t>
            </w:r>
            <w:r w:rsidRPr="00615D96">
              <w:rPr>
                <w:rFonts w:ascii="David" w:hAnsi="David" w:cs="David"/>
                <w:sz w:val="24"/>
                <w:rtl/>
              </w:rPr>
              <w:t>בעת ההספקה.</w:t>
            </w:r>
          </w:p>
        </w:tc>
      </w:tr>
    </w:tbl>
    <w:p w:rsidR="002F5E23" w:rsidRPr="0012123B" w:rsidRDefault="002F5E23" w:rsidP="00F75A57">
      <w:pPr>
        <w:bidi/>
        <w:rPr>
          <w:rFonts w:ascii="David" w:eastAsia="David" w:hAnsi="David" w:cs="David"/>
          <w:color w:val="000000"/>
          <w:sz w:val="24"/>
          <w:szCs w:val="24"/>
          <w:rtl/>
        </w:rPr>
      </w:pPr>
    </w:p>
    <w:sectPr w:rsidR="002F5E23" w:rsidRPr="0012123B">
      <w:headerReference w:type="default" r:id="rId8"/>
      <w:footerReference w:type="default" r:id="rId9"/>
      <w:pgSz w:w="16838" w:h="11906" w:orient="landscape"/>
      <w:pgMar w:top="1077" w:right="561" w:bottom="1134" w:left="289" w:header="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27907" w:rsidRDefault="00527907">
      <w:r>
        <w:separator/>
      </w:r>
    </w:p>
  </w:endnote>
  <w:endnote w:type="continuationSeparator" w:id="0">
    <w:p w:rsidR="00527907" w:rsidRDefault="005279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6EFB" w:rsidRDefault="009C6EFB">
    <w:pPr>
      <w:ind w:right="-227"/>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27907" w:rsidRDefault="00527907">
      <w:r>
        <w:separator/>
      </w:r>
    </w:p>
  </w:footnote>
  <w:footnote w:type="continuationSeparator" w:id="0">
    <w:p w:rsidR="00527907" w:rsidRDefault="005279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6EFB" w:rsidRDefault="009C6EFB">
    <w:pPr>
      <w:ind w:right="-1077"/>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4BCE8DF2"/>
    <w:lvl w:ilvl="0">
      <w:start w:val="1"/>
      <w:numFmt w:val="decimal"/>
      <w:lvlText w:val="%1."/>
      <w:lvlJc w:val="left"/>
      <w:pPr>
        <w:ind w:left="360" w:hanging="360"/>
      </w:pPr>
    </w:lvl>
    <w:lvl w:ilvl="1">
      <w:start w:val="1"/>
      <w:numFmt w:val="decimal"/>
      <w:lvlText w:val="%1.%2."/>
      <w:lvlJc w:val="left"/>
      <w:pPr>
        <w:ind w:left="1141"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B323A3D"/>
    <w:multiLevelType w:val="hybridMultilevel"/>
    <w:tmpl w:val="A8229E76"/>
    <w:lvl w:ilvl="0" w:tplc="7FEC0148">
      <w:start w:val="1"/>
      <w:numFmt w:val="hebrew1"/>
      <w:lvlText w:val="%1."/>
      <w:lvlJc w:val="left"/>
      <w:pPr>
        <w:ind w:left="720" w:hanging="360"/>
      </w:pPr>
      <w:rPr>
        <w:rFonts w:hint="default"/>
      </w:rPr>
    </w:lvl>
    <w:lvl w:ilvl="1" w:tplc="9A60E938" w:tentative="1">
      <w:start w:val="1"/>
      <w:numFmt w:val="lowerLetter"/>
      <w:lvlText w:val="%2."/>
      <w:lvlJc w:val="left"/>
      <w:pPr>
        <w:ind w:left="1440" w:hanging="360"/>
      </w:pPr>
    </w:lvl>
    <w:lvl w:ilvl="2" w:tplc="BE84469C" w:tentative="1">
      <w:start w:val="1"/>
      <w:numFmt w:val="lowerRoman"/>
      <w:lvlText w:val="%3."/>
      <w:lvlJc w:val="right"/>
      <w:pPr>
        <w:ind w:left="2160" w:hanging="180"/>
      </w:pPr>
    </w:lvl>
    <w:lvl w:ilvl="3" w:tplc="557CE8FC" w:tentative="1">
      <w:start w:val="1"/>
      <w:numFmt w:val="decimal"/>
      <w:lvlText w:val="%4."/>
      <w:lvlJc w:val="left"/>
      <w:pPr>
        <w:ind w:left="2880" w:hanging="360"/>
      </w:pPr>
    </w:lvl>
    <w:lvl w:ilvl="4" w:tplc="AA1A4BD4" w:tentative="1">
      <w:start w:val="1"/>
      <w:numFmt w:val="lowerLetter"/>
      <w:lvlText w:val="%5."/>
      <w:lvlJc w:val="left"/>
      <w:pPr>
        <w:ind w:left="3600" w:hanging="360"/>
      </w:pPr>
    </w:lvl>
    <w:lvl w:ilvl="5" w:tplc="6FD4AE5E" w:tentative="1">
      <w:start w:val="1"/>
      <w:numFmt w:val="lowerRoman"/>
      <w:lvlText w:val="%6."/>
      <w:lvlJc w:val="right"/>
      <w:pPr>
        <w:ind w:left="4320" w:hanging="180"/>
      </w:pPr>
    </w:lvl>
    <w:lvl w:ilvl="6" w:tplc="C3D20216" w:tentative="1">
      <w:start w:val="1"/>
      <w:numFmt w:val="decimal"/>
      <w:lvlText w:val="%7."/>
      <w:lvlJc w:val="left"/>
      <w:pPr>
        <w:ind w:left="5040" w:hanging="360"/>
      </w:pPr>
    </w:lvl>
    <w:lvl w:ilvl="7" w:tplc="817270BE" w:tentative="1">
      <w:start w:val="1"/>
      <w:numFmt w:val="lowerLetter"/>
      <w:lvlText w:val="%8."/>
      <w:lvlJc w:val="left"/>
      <w:pPr>
        <w:ind w:left="5760" w:hanging="360"/>
      </w:pPr>
    </w:lvl>
    <w:lvl w:ilvl="8" w:tplc="81D8D548" w:tentative="1">
      <w:start w:val="1"/>
      <w:numFmt w:val="lowerRoman"/>
      <w:lvlText w:val="%9."/>
      <w:lvlJc w:val="right"/>
      <w:pPr>
        <w:ind w:left="6480" w:hanging="180"/>
      </w:pPr>
    </w:lvl>
  </w:abstractNum>
  <w:abstractNum w:abstractNumId="2" w15:restartNumberingAfterBreak="0">
    <w:nsid w:val="0D1106C7"/>
    <w:multiLevelType w:val="hybridMultilevel"/>
    <w:tmpl w:val="013EE838"/>
    <w:lvl w:ilvl="0" w:tplc="8BEEBF46">
      <w:start w:val="1"/>
      <w:numFmt w:val="hebrew1"/>
      <w:lvlText w:val="%1."/>
      <w:lvlJc w:val="left"/>
      <w:pPr>
        <w:ind w:left="720" w:hanging="360"/>
      </w:pPr>
      <w:rPr>
        <w:rFonts w:hint="default"/>
      </w:rPr>
    </w:lvl>
    <w:lvl w:ilvl="1" w:tplc="6B3A15E0" w:tentative="1">
      <w:start w:val="1"/>
      <w:numFmt w:val="lowerLetter"/>
      <w:lvlText w:val="%2."/>
      <w:lvlJc w:val="left"/>
      <w:pPr>
        <w:ind w:left="1440" w:hanging="360"/>
      </w:pPr>
    </w:lvl>
    <w:lvl w:ilvl="2" w:tplc="896EEB74" w:tentative="1">
      <w:start w:val="1"/>
      <w:numFmt w:val="lowerRoman"/>
      <w:lvlText w:val="%3."/>
      <w:lvlJc w:val="right"/>
      <w:pPr>
        <w:ind w:left="2160" w:hanging="180"/>
      </w:pPr>
    </w:lvl>
    <w:lvl w:ilvl="3" w:tplc="739EF25A" w:tentative="1">
      <w:start w:val="1"/>
      <w:numFmt w:val="decimal"/>
      <w:lvlText w:val="%4."/>
      <w:lvlJc w:val="left"/>
      <w:pPr>
        <w:ind w:left="2880" w:hanging="360"/>
      </w:pPr>
    </w:lvl>
    <w:lvl w:ilvl="4" w:tplc="25164506" w:tentative="1">
      <w:start w:val="1"/>
      <w:numFmt w:val="lowerLetter"/>
      <w:lvlText w:val="%5."/>
      <w:lvlJc w:val="left"/>
      <w:pPr>
        <w:ind w:left="3600" w:hanging="360"/>
      </w:pPr>
    </w:lvl>
    <w:lvl w:ilvl="5" w:tplc="72DE0DC2" w:tentative="1">
      <w:start w:val="1"/>
      <w:numFmt w:val="lowerRoman"/>
      <w:lvlText w:val="%6."/>
      <w:lvlJc w:val="right"/>
      <w:pPr>
        <w:ind w:left="4320" w:hanging="180"/>
      </w:pPr>
    </w:lvl>
    <w:lvl w:ilvl="6" w:tplc="44B43824" w:tentative="1">
      <w:start w:val="1"/>
      <w:numFmt w:val="decimal"/>
      <w:lvlText w:val="%7."/>
      <w:lvlJc w:val="left"/>
      <w:pPr>
        <w:ind w:left="5040" w:hanging="360"/>
      </w:pPr>
    </w:lvl>
    <w:lvl w:ilvl="7" w:tplc="0CA442E4" w:tentative="1">
      <w:start w:val="1"/>
      <w:numFmt w:val="lowerLetter"/>
      <w:lvlText w:val="%8."/>
      <w:lvlJc w:val="left"/>
      <w:pPr>
        <w:ind w:left="5760" w:hanging="360"/>
      </w:pPr>
    </w:lvl>
    <w:lvl w:ilvl="8" w:tplc="AC642418" w:tentative="1">
      <w:start w:val="1"/>
      <w:numFmt w:val="lowerRoman"/>
      <w:lvlText w:val="%9."/>
      <w:lvlJc w:val="right"/>
      <w:pPr>
        <w:ind w:left="6480" w:hanging="180"/>
      </w:pPr>
    </w:lvl>
  </w:abstractNum>
  <w:abstractNum w:abstractNumId="3" w15:restartNumberingAfterBreak="0">
    <w:nsid w:val="1076339F"/>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144439FB"/>
    <w:multiLevelType w:val="hybridMultilevel"/>
    <w:tmpl w:val="E134468A"/>
    <w:lvl w:ilvl="0" w:tplc="D722D660">
      <w:start w:val="1"/>
      <w:numFmt w:val="hebrew1"/>
      <w:lvlText w:val="%1."/>
      <w:lvlJc w:val="left"/>
      <w:pPr>
        <w:ind w:left="720" w:hanging="360"/>
      </w:pPr>
      <w:rPr>
        <w:rFonts w:hint="default"/>
      </w:rPr>
    </w:lvl>
    <w:lvl w:ilvl="1" w:tplc="990C0E60" w:tentative="1">
      <w:start w:val="1"/>
      <w:numFmt w:val="lowerLetter"/>
      <w:lvlText w:val="%2."/>
      <w:lvlJc w:val="left"/>
      <w:pPr>
        <w:ind w:left="1440" w:hanging="360"/>
      </w:pPr>
    </w:lvl>
    <w:lvl w:ilvl="2" w:tplc="F7844776" w:tentative="1">
      <w:start w:val="1"/>
      <w:numFmt w:val="lowerRoman"/>
      <w:lvlText w:val="%3."/>
      <w:lvlJc w:val="right"/>
      <w:pPr>
        <w:ind w:left="2160" w:hanging="180"/>
      </w:pPr>
    </w:lvl>
    <w:lvl w:ilvl="3" w:tplc="D004CEC0" w:tentative="1">
      <w:start w:val="1"/>
      <w:numFmt w:val="decimal"/>
      <w:lvlText w:val="%4."/>
      <w:lvlJc w:val="left"/>
      <w:pPr>
        <w:ind w:left="2880" w:hanging="360"/>
      </w:pPr>
    </w:lvl>
    <w:lvl w:ilvl="4" w:tplc="4AF4EF7C" w:tentative="1">
      <w:start w:val="1"/>
      <w:numFmt w:val="lowerLetter"/>
      <w:lvlText w:val="%5."/>
      <w:lvlJc w:val="left"/>
      <w:pPr>
        <w:ind w:left="3600" w:hanging="360"/>
      </w:pPr>
    </w:lvl>
    <w:lvl w:ilvl="5" w:tplc="1A466384" w:tentative="1">
      <w:start w:val="1"/>
      <w:numFmt w:val="lowerRoman"/>
      <w:lvlText w:val="%6."/>
      <w:lvlJc w:val="right"/>
      <w:pPr>
        <w:ind w:left="4320" w:hanging="180"/>
      </w:pPr>
    </w:lvl>
    <w:lvl w:ilvl="6" w:tplc="237A83CC" w:tentative="1">
      <w:start w:val="1"/>
      <w:numFmt w:val="decimal"/>
      <w:lvlText w:val="%7."/>
      <w:lvlJc w:val="left"/>
      <w:pPr>
        <w:ind w:left="5040" w:hanging="360"/>
      </w:pPr>
    </w:lvl>
    <w:lvl w:ilvl="7" w:tplc="B4686A48" w:tentative="1">
      <w:start w:val="1"/>
      <w:numFmt w:val="lowerLetter"/>
      <w:lvlText w:val="%8."/>
      <w:lvlJc w:val="left"/>
      <w:pPr>
        <w:ind w:left="5760" w:hanging="360"/>
      </w:pPr>
    </w:lvl>
    <w:lvl w:ilvl="8" w:tplc="DDF0FB6A" w:tentative="1">
      <w:start w:val="1"/>
      <w:numFmt w:val="lowerRoman"/>
      <w:lvlText w:val="%9."/>
      <w:lvlJc w:val="right"/>
      <w:pPr>
        <w:ind w:left="6480" w:hanging="180"/>
      </w:pPr>
    </w:lvl>
  </w:abstractNum>
  <w:abstractNum w:abstractNumId="5" w15:restartNumberingAfterBreak="0">
    <w:nsid w:val="1AE57052"/>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22DF7640"/>
    <w:multiLevelType w:val="multilevel"/>
    <w:tmpl w:val="AF74A796"/>
    <w:lvl w:ilvl="0">
      <w:start w:val="1"/>
      <w:numFmt w:val="decimal"/>
      <w:lvlText w:val="%1."/>
      <w:lvlJc w:val="left"/>
      <w:pPr>
        <w:ind w:left="360" w:hanging="360"/>
      </w:pPr>
      <w:rPr>
        <w:rFonts w:ascii="David" w:eastAsia="David" w:hAnsi="David" w:cs="David"/>
        <w:b/>
        <w:sz w:val="24"/>
        <w:szCs w:val="24"/>
        <w:vertAlign w:val="baseline"/>
      </w:rPr>
    </w:lvl>
    <w:lvl w:ilvl="1">
      <w:start w:val="1"/>
      <w:numFmt w:val="decimal"/>
      <w:lvlText w:val="%1.%2."/>
      <w:lvlJc w:val="left"/>
      <w:pPr>
        <w:ind w:left="792" w:hanging="432"/>
      </w:pPr>
      <w:rPr>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4"/>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7" w15:restartNumberingAfterBreak="0">
    <w:nsid w:val="2807485F"/>
    <w:multiLevelType w:val="hybridMultilevel"/>
    <w:tmpl w:val="47F8578E"/>
    <w:lvl w:ilvl="0" w:tplc="57945DA8">
      <w:start w:val="1"/>
      <w:numFmt w:val="decimal"/>
      <w:lvlText w:val="%1."/>
      <w:lvlJc w:val="left"/>
      <w:pPr>
        <w:ind w:left="720" w:hanging="360"/>
      </w:pPr>
      <w:rPr>
        <w:rFonts w:hint="default"/>
      </w:rPr>
    </w:lvl>
    <w:lvl w:ilvl="1" w:tplc="8E1EAD60" w:tentative="1">
      <w:start w:val="1"/>
      <w:numFmt w:val="lowerLetter"/>
      <w:lvlText w:val="%2."/>
      <w:lvlJc w:val="left"/>
      <w:pPr>
        <w:ind w:left="1440" w:hanging="360"/>
      </w:pPr>
    </w:lvl>
    <w:lvl w:ilvl="2" w:tplc="E27A0980" w:tentative="1">
      <w:start w:val="1"/>
      <w:numFmt w:val="lowerRoman"/>
      <w:lvlText w:val="%3."/>
      <w:lvlJc w:val="right"/>
      <w:pPr>
        <w:ind w:left="2160" w:hanging="180"/>
      </w:pPr>
    </w:lvl>
    <w:lvl w:ilvl="3" w:tplc="F5463932" w:tentative="1">
      <w:start w:val="1"/>
      <w:numFmt w:val="decimal"/>
      <w:lvlText w:val="%4."/>
      <w:lvlJc w:val="left"/>
      <w:pPr>
        <w:ind w:left="2880" w:hanging="360"/>
      </w:pPr>
    </w:lvl>
    <w:lvl w:ilvl="4" w:tplc="9A32F3D6" w:tentative="1">
      <w:start w:val="1"/>
      <w:numFmt w:val="lowerLetter"/>
      <w:lvlText w:val="%5."/>
      <w:lvlJc w:val="left"/>
      <w:pPr>
        <w:ind w:left="3600" w:hanging="360"/>
      </w:pPr>
    </w:lvl>
    <w:lvl w:ilvl="5" w:tplc="FEC6B310" w:tentative="1">
      <w:start w:val="1"/>
      <w:numFmt w:val="lowerRoman"/>
      <w:lvlText w:val="%6."/>
      <w:lvlJc w:val="right"/>
      <w:pPr>
        <w:ind w:left="4320" w:hanging="180"/>
      </w:pPr>
    </w:lvl>
    <w:lvl w:ilvl="6" w:tplc="0E5E6C78" w:tentative="1">
      <w:start w:val="1"/>
      <w:numFmt w:val="decimal"/>
      <w:lvlText w:val="%7."/>
      <w:lvlJc w:val="left"/>
      <w:pPr>
        <w:ind w:left="5040" w:hanging="360"/>
      </w:pPr>
    </w:lvl>
    <w:lvl w:ilvl="7" w:tplc="D0E80948" w:tentative="1">
      <w:start w:val="1"/>
      <w:numFmt w:val="lowerLetter"/>
      <w:lvlText w:val="%8."/>
      <w:lvlJc w:val="left"/>
      <w:pPr>
        <w:ind w:left="5760" w:hanging="360"/>
      </w:pPr>
    </w:lvl>
    <w:lvl w:ilvl="8" w:tplc="5F9ECA72" w:tentative="1">
      <w:start w:val="1"/>
      <w:numFmt w:val="lowerRoman"/>
      <w:lvlText w:val="%9."/>
      <w:lvlJc w:val="right"/>
      <w:pPr>
        <w:ind w:left="6480" w:hanging="180"/>
      </w:pPr>
    </w:lvl>
  </w:abstractNum>
  <w:abstractNum w:abstractNumId="8" w15:restartNumberingAfterBreak="0">
    <w:nsid w:val="2F256606"/>
    <w:multiLevelType w:val="hybridMultilevel"/>
    <w:tmpl w:val="6FB84294"/>
    <w:lvl w:ilvl="0" w:tplc="861C82F0">
      <w:start w:val="1"/>
      <w:numFmt w:val="decimal"/>
      <w:lvlText w:val="%1."/>
      <w:lvlJc w:val="left"/>
      <w:pPr>
        <w:ind w:left="720" w:hanging="360"/>
      </w:pPr>
      <w:rPr>
        <w:rFonts w:hint="default"/>
      </w:rPr>
    </w:lvl>
    <w:lvl w:ilvl="1" w:tplc="9286865E" w:tentative="1">
      <w:start w:val="1"/>
      <w:numFmt w:val="lowerLetter"/>
      <w:lvlText w:val="%2."/>
      <w:lvlJc w:val="left"/>
      <w:pPr>
        <w:ind w:left="1440" w:hanging="360"/>
      </w:pPr>
    </w:lvl>
    <w:lvl w:ilvl="2" w:tplc="3AA2D3C8" w:tentative="1">
      <w:start w:val="1"/>
      <w:numFmt w:val="lowerRoman"/>
      <w:lvlText w:val="%3."/>
      <w:lvlJc w:val="right"/>
      <w:pPr>
        <w:ind w:left="2160" w:hanging="180"/>
      </w:pPr>
    </w:lvl>
    <w:lvl w:ilvl="3" w:tplc="19D09846" w:tentative="1">
      <w:start w:val="1"/>
      <w:numFmt w:val="decimal"/>
      <w:lvlText w:val="%4."/>
      <w:lvlJc w:val="left"/>
      <w:pPr>
        <w:ind w:left="2880" w:hanging="360"/>
      </w:pPr>
    </w:lvl>
    <w:lvl w:ilvl="4" w:tplc="487AC644" w:tentative="1">
      <w:start w:val="1"/>
      <w:numFmt w:val="lowerLetter"/>
      <w:lvlText w:val="%5."/>
      <w:lvlJc w:val="left"/>
      <w:pPr>
        <w:ind w:left="3600" w:hanging="360"/>
      </w:pPr>
    </w:lvl>
    <w:lvl w:ilvl="5" w:tplc="A0008726" w:tentative="1">
      <w:start w:val="1"/>
      <w:numFmt w:val="lowerRoman"/>
      <w:lvlText w:val="%6."/>
      <w:lvlJc w:val="right"/>
      <w:pPr>
        <w:ind w:left="4320" w:hanging="180"/>
      </w:pPr>
    </w:lvl>
    <w:lvl w:ilvl="6" w:tplc="30A0F0D6" w:tentative="1">
      <w:start w:val="1"/>
      <w:numFmt w:val="decimal"/>
      <w:lvlText w:val="%7."/>
      <w:lvlJc w:val="left"/>
      <w:pPr>
        <w:ind w:left="5040" w:hanging="360"/>
      </w:pPr>
    </w:lvl>
    <w:lvl w:ilvl="7" w:tplc="D2DCCDFE" w:tentative="1">
      <w:start w:val="1"/>
      <w:numFmt w:val="lowerLetter"/>
      <w:lvlText w:val="%8."/>
      <w:lvlJc w:val="left"/>
      <w:pPr>
        <w:ind w:left="5760" w:hanging="360"/>
      </w:pPr>
    </w:lvl>
    <w:lvl w:ilvl="8" w:tplc="25B276F2" w:tentative="1">
      <w:start w:val="1"/>
      <w:numFmt w:val="lowerRoman"/>
      <w:lvlText w:val="%9."/>
      <w:lvlJc w:val="right"/>
      <w:pPr>
        <w:ind w:left="6480" w:hanging="180"/>
      </w:pPr>
    </w:lvl>
  </w:abstractNum>
  <w:abstractNum w:abstractNumId="9" w15:restartNumberingAfterBreak="0">
    <w:nsid w:val="30C5280B"/>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 w15:restartNumberingAfterBreak="0">
    <w:nsid w:val="30EA2FD8"/>
    <w:multiLevelType w:val="hybridMultilevel"/>
    <w:tmpl w:val="BD0C1B1E"/>
    <w:lvl w:ilvl="0" w:tplc="77E8666E">
      <w:start w:val="1"/>
      <w:numFmt w:val="hebrew1"/>
      <w:lvlText w:val="%1."/>
      <w:lvlJc w:val="left"/>
      <w:pPr>
        <w:ind w:left="720" w:hanging="360"/>
      </w:pPr>
      <w:rPr>
        <w:rFonts w:hint="default"/>
      </w:rPr>
    </w:lvl>
    <w:lvl w:ilvl="1" w:tplc="2AF2EEA2" w:tentative="1">
      <w:start w:val="1"/>
      <w:numFmt w:val="lowerLetter"/>
      <w:lvlText w:val="%2."/>
      <w:lvlJc w:val="left"/>
      <w:pPr>
        <w:ind w:left="1440" w:hanging="360"/>
      </w:pPr>
    </w:lvl>
    <w:lvl w:ilvl="2" w:tplc="403832BE" w:tentative="1">
      <w:start w:val="1"/>
      <w:numFmt w:val="lowerRoman"/>
      <w:lvlText w:val="%3."/>
      <w:lvlJc w:val="right"/>
      <w:pPr>
        <w:ind w:left="2160" w:hanging="180"/>
      </w:pPr>
    </w:lvl>
    <w:lvl w:ilvl="3" w:tplc="31FE598A" w:tentative="1">
      <w:start w:val="1"/>
      <w:numFmt w:val="decimal"/>
      <w:lvlText w:val="%4."/>
      <w:lvlJc w:val="left"/>
      <w:pPr>
        <w:ind w:left="2880" w:hanging="360"/>
      </w:pPr>
    </w:lvl>
    <w:lvl w:ilvl="4" w:tplc="831668B0" w:tentative="1">
      <w:start w:val="1"/>
      <w:numFmt w:val="lowerLetter"/>
      <w:lvlText w:val="%5."/>
      <w:lvlJc w:val="left"/>
      <w:pPr>
        <w:ind w:left="3600" w:hanging="360"/>
      </w:pPr>
    </w:lvl>
    <w:lvl w:ilvl="5" w:tplc="A04AA150" w:tentative="1">
      <w:start w:val="1"/>
      <w:numFmt w:val="lowerRoman"/>
      <w:lvlText w:val="%6."/>
      <w:lvlJc w:val="right"/>
      <w:pPr>
        <w:ind w:left="4320" w:hanging="180"/>
      </w:pPr>
    </w:lvl>
    <w:lvl w:ilvl="6" w:tplc="2C786EE4" w:tentative="1">
      <w:start w:val="1"/>
      <w:numFmt w:val="decimal"/>
      <w:lvlText w:val="%7."/>
      <w:lvlJc w:val="left"/>
      <w:pPr>
        <w:ind w:left="5040" w:hanging="360"/>
      </w:pPr>
    </w:lvl>
    <w:lvl w:ilvl="7" w:tplc="B3BA96FC" w:tentative="1">
      <w:start w:val="1"/>
      <w:numFmt w:val="lowerLetter"/>
      <w:lvlText w:val="%8."/>
      <w:lvlJc w:val="left"/>
      <w:pPr>
        <w:ind w:left="5760" w:hanging="360"/>
      </w:pPr>
    </w:lvl>
    <w:lvl w:ilvl="8" w:tplc="A6BE7974" w:tentative="1">
      <w:start w:val="1"/>
      <w:numFmt w:val="lowerRoman"/>
      <w:lvlText w:val="%9."/>
      <w:lvlJc w:val="right"/>
      <w:pPr>
        <w:ind w:left="6480" w:hanging="180"/>
      </w:pPr>
    </w:lvl>
  </w:abstractNum>
  <w:abstractNum w:abstractNumId="11" w15:restartNumberingAfterBreak="0">
    <w:nsid w:val="367F7253"/>
    <w:multiLevelType w:val="hybridMultilevel"/>
    <w:tmpl w:val="C5A614A0"/>
    <w:lvl w:ilvl="0" w:tplc="0730FCE0">
      <w:start w:val="1"/>
      <w:numFmt w:val="hebrew1"/>
      <w:lvlText w:val="%1."/>
      <w:lvlJc w:val="left"/>
      <w:pPr>
        <w:ind w:left="720" w:hanging="360"/>
      </w:pPr>
      <w:rPr>
        <w:rFonts w:hint="default"/>
      </w:rPr>
    </w:lvl>
    <w:lvl w:ilvl="1" w:tplc="AFD86E02" w:tentative="1">
      <w:start w:val="1"/>
      <w:numFmt w:val="lowerLetter"/>
      <w:lvlText w:val="%2."/>
      <w:lvlJc w:val="left"/>
      <w:pPr>
        <w:ind w:left="1440" w:hanging="360"/>
      </w:pPr>
    </w:lvl>
    <w:lvl w:ilvl="2" w:tplc="A5C64840" w:tentative="1">
      <w:start w:val="1"/>
      <w:numFmt w:val="lowerRoman"/>
      <w:lvlText w:val="%3."/>
      <w:lvlJc w:val="right"/>
      <w:pPr>
        <w:ind w:left="2160" w:hanging="180"/>
      </w:pPr>
    </w:lvl>
    <w:lvl w:ilvl="3" w:tplc="17DEE920" w:tentative="1">
      <w:start w:val="1"/>
      <w:numFmt w:val="decimal"/>
      <w:lvlText w:val="%4."/>
      <w:lvlJc w:val="left"/>
      <w:pPr>
        <w:ind w:left="2880" w:hanging="360"/>
      </w:pPr>
    </w:lvl>
    <w:lvl w:ilvl="4" w:tplc="21D414E8" w:tentative="1">
      <w:start w:val="1"/>
      <w:numFmt w:val="lowerLetter"/>
      <w:lvlText w:val="%5."/>
      <w:lvlJc w:val="left"/>
      <w:pPr>
        <w:ind w:left="3600" w:hanging="360"/>
      </w:pPr>
    </w:lvl>
    <w:lvl w:ilvl="5" w:tplc="44B8B0EC" w:tentative="1">
      <w:start w:val="1"/>
      <w:numFmt w:val="lowerRoman"/>
      <w:lvlText w:val="%6."/>
      <w:lvlJc w:val="right"/>
      <w:pPr>
        <w:ind w:left="4320" w:hanging="180"/>
      </w:pPr>
    </w:lvl>
    <w:lvl w:ilvl="6" w:tplc="C0286490" w:tentative="1">
      <w:start w:val="1"/>
      <w:numFmt w:val="decimal"/>
      <w:lvlText w:val="%7."/>
      <w:lvlJc w:val="left"/>
      <w:pPr>
        <w:ind w:left="5040" w:hanging="360"/>
      </w:pPr>
    </w:lvl>
    <w:lvl w:ilvl="7" w:tplc="49628296" w:tentative="1">
      <w:start w:val="1"/>
      <w:numFmt w:val="lowerLetter"/>
      <w:lvlText w:val="%8."/>
      <w:lvlJc w:val="left"/>
      <w:pPr>
        <w:ind w:left="5760" w:hanging="360"/>
      </w:pPr>
    </w:lvl>
    <w:lvl w:ilvl="8" w:tplc="2250C610" w:tentative="1">
      <w:start w:val="1"/>
      <w:numFmt w:val="lowerRoman"/>
      <w:lvlText w:val="%9."/>
      <w:lvlJc w:val="right"/>
      <w:pPr>
        <w:ind w:left="6480" w:hanging="180"/>
      </w:pPr>
    </w:lvl>
  </w:abstractNum>
  <w:abstractNum w:abstractNumId="12"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3" w15:restartNumberingAfterBreak="0">
    <w:nsid w:val="43415D68"/>
    <w:multiLevelType w:val="hybridMultilevel"/>
    <w:tmpl w:val="ECCE4D70"/>
    <w:lvl w:ilvl="0" w:tplc="C89A6362">
      <w:start w:val="1"/>
      <w:numFmt w:val="decimal"/>
      <w:lvlText w:val="%1."/>
      <w:lvlJc w:val="left"/>
      <w:pPr>
        <w:ind w:left="720" w:hanging="360"/>
      </w:pPr>
      <w:rPr>
        <w:rFonts w:hint="default"/>
      </w:rPr>
    </w:lvl>
    <w:lvl w:ilvl="1" w:tplc="43CEBAE8" w:tentative="1">
      <w:start w:val="1"/>
      <w:numFmt w:val="lowerLetter"/>
      <w:lvlText w:val="%2."/>
      <w:lvlJc w:val="left"/>
      <w:pPr>
        <w:ind w:left="1440" w:hanging="360"/>
      </w:pPr>
    </w:lvl>
    <w:lvl w:ilvl="2" w:tplc="EC5C35BC" w:tentative="1">
      <w:start w:val="1"/>
      <w:numFmt w:val="lowerRoman"/>
      <w:lvlText w:val="%3."/>
      <w:lvlJc w:val="right"/>
      <w:pPr>
        <w:ind w:left="2160" w:hanging="180"/>
      </w:pPr>
    </w:lvl>
    <w:lvl w:ilvl="3" w:tplc="FA8EA880" w:tentative="1">
      <w:start w:val="1"/>
      <w:numFmt w:val="decimal"/>
      <w:lvlText w:val="%4."/>
      <w:lvlJc w:val="left"/>
      <w:pPr>
        <w:ind w:left="2880" w:hanging="360"/>
      </w:pPr>
    </w:lvl>
    <w:lvl w:ilvl="4" w:tplc="C5AE1CFE" w:tentative="1">
      <w:start w:val="1"/>
      <w:numFmt w:val="lowerLetter"/>
      <w:lvlText w:val="%5."/>
      <w:lvlJc w:val="left"/>
      <w:pPr>
        <w:ind w:left="3600" w:hanging="360"/>
      </w:pPr>
    </w:lvl>
    <w:lvl w:ilvl="5" w:tplc="B0D681B2" w:tentative="1">
      <w:start w:val="1"/>
      <w:numFmt w:val="lowerRoman"/>
      <w:lvlText w:val="%6."/>
      <w:lvlJc w:val="right"/>
      <w:pPr>
        <w:ind w:left="4320" w:hanging="180"/>
      </w:pPr>
    </w:lvl>
    <w:lvl w:ilvl="6" w:tplc="026E77E8" w:tentative="1">
      <w:start w:val="1"/>
      <w:numFmt w:val="decimal"/>
      <w:lvlText w:val="%7."/>
      <w:lvlJc w:val="left"/>
      <w:pPr>
        <w:ind w:left="5040" w:hanging="360"/>
      </w:pPr>
    </w:lvl>
    <w:lvl w:ilvl="7" w:tplc="A2F4FA0A" w:tentative="1">
      <w:start w:val="1"/>
      <w:numFmt w:val="lowerLetter"/>
      <w:lvlText w:val="%8."/>
      <w:lvlJc w:val="left"/>
      <w:pPr>
        <w:ind w:left="5760" w:hanging="360"/>
      </w:pPr>
    </w:lvl>
    <w:lvl w:ilvl="8" w:tplc="EC9243C2" w:tentative="1">
      <w:start w:val="1"/>
      <w:numFmt w:val="lowerRoman"/>
      <w:lvlText w:val="%9."/>
      <w:lvlJc w:val="right"/>
      <w:pPr>
        <w:ind w:left="6480" w:hanging="180"/>
      </w:pPr>
    </w:lvl>
  </w:abstractNum>
  <w:abstractNum w:abstractNumId="14" w15:restartNumberingAfterBreak="0">
    <w:nsid w:val="457B4A0C"/>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15:restartNumberingAfterBreak="0">
    <w:nsid w:val="4B9F5624"/>
    <w:multiLevelType w:val="hybridMultilevel"/>
    <w:tmpl w:val="4DB46270"/>
    <w:lvl w:ilvl="0" w:tplc="D41A8A92">
      <w:start w:val="1"/>
      <w:numFmt w:val="decimal"/>
      <w:lvlText w:val="%1."/>
      <w:lvlJc w:val="left"/>
      <w:pPr>
        <w:ind w:left="720" w:hanging="360"/>
      </w:pPr>
      <w:rPr>
        <w:rFonts w:hint="default"/>
      </w:rPr>
    </w:lvl>
    <w:lvl w:ilvl="1" w:tplc="70F4A2A8" w:tentative="1">
      <w:start w:val="1"/>
      <w:numFmt w:val="lowerLetter"/>
      <w:lvlText w:val="%2."/>
      <w:lvlJc w:val="left"/>
      <w:pPr>
        <w:ind w:left="1440" w:hanging="360"/>
      </w:pPr>
    </w:lvl>
    <w:lvl w:ilvl="2" w:tplc="7F72A268" w:tentative="1">
      <w:start w:val="1"/>
      <w:numFmt w:val="lowerRoman"/>
      <w:lvlText w:val="%3."/>
      <w:lvlJc w:val="right"/>
      <w:pPr>
        <w:ind w:left="2160" w:hanging="180"/>
      </w:pPr>
    </w:lvl>
    <w:lvl w:ilvl="3" w:tplc="DB5E4C4E" w:tentative="1">
      <w:start w:val="1"/>
      <w:numFmt w:val="decimal"/>
      <w:lvlText w:val="%4."/>
      <w:lvlJc w:val="left"/>
      <w:pPr>
        <w:ind w:left="2880" w:hanging="360"/>
      </w:pPr>
    </w:lvl>
    <w:lvl w:ilvl="4" w:tplc="DB168D04" w:tentative="1">
      <w:start w:val="1"/>
      <w:numFmt w:val="lowerLetter"/>
      <w:lvlText w:val="%5."/>
      <w:lvlJc w:val="left"/>
      <w:pPr>
        <w:ind w:left="3600" w:hanging="360"/>
      </w:pPr>
    </w:lvl>
    <w:lvl w:ilvl="5" w:tplc="51EAF558" w:tentative="1">
      <w:start w:val="1"/>
      <w:numFmt w:val="lowerRoman"/>
      <w:lvlText w:val="%6."/>
      <w:lvlJc w:val="right"/>
      <w:pPr>
        <w:ind w:left="4320" w:hanging="180"/>
      </w:pPr>
    </w:lvl>
    <w:lvl w:ilvl="6" w:tplc="DDEC29CE" w:tentative="1">
      <w:start w:val="1"/>
      <w:numFmt w:val="decimal"/>
      <w:lvlText w:val="%7."/>
      <w:lvlJc w:val="left"/>
      <w:pPr>
        <w:ind w:left="5040" w:hanging="360"/>
      </w:pPr>
    </w:lvl>
    <w:lvl w:ilvl="7" w:tplc="25466838" w:tentative="1">
      <w:start w:val="1"/>
      <w:numFmt w:val="lowerLetter"/>
      <w:lvlText w:val="%8."/>
      <w:lvlJc w:val="left"/>
      <w:pPr>
        <w:ind w:left="5760" w:hanging="360"/>
      </w:pPr>
    </w:lvl>
    <w:lvl w:ilvl="8" w:tplc="C1E29644" w:tentative="1">
      <w:start w:val="1"/>
      <w:numFmt w:val="lowerRoman"/>
      <w:lvlText w:val="%9."/>
      <w:lvlJc w:val="right"/>
      <w:pPr>
        <w:ind w:left="6480" w:hanging="180"/>
      </w:pPr>
    </w:lvl>
  </w:abstractNum>
  <w:abstractNum w:abstractNumId="16" w15:restartNumberingAfterBreak="0">
    <w:nsid w:val="4D4232B7"/>
    <w:multiLevelType w:val="hybridMultilevel"/>
    <w:tmpl w:val="EEB073F8"/>
    <w:lvl w:ilvl="0" w:tplc="A1CEEDFA">
      <w:start w:val="1"/>
      <w:numFmt w:val="hebrew1"/>
      <w:lvlText w:val="%1."/>
      <w:lvlJc w:val="left"/>
      <w:pPr>
        <w:ind w:left="720" w:hanging="360"/>
      </w:pPr>
      <w:rPr>
        <w:rFonts w:hint="default"/>
        <w:sz w:val="20"/>
      </w:rPr>
    </w:lvl>
    <w:lvl w:ilvl="1" w:tplc="3ED86C68" w:tentative="1">
      <w:start w:val="1"/>
      <w:numFmt w:val="lowerLetter"/>
      <w:lvlText w:val="%2."/>
      <w:lvlJc w:val="left"/>
      <w:pPr>
        <w:ind w:left="1440" w:hanging="360"/>
      </w:pPr>
    </w:lvl>
    <w:lvl w:ilvl="2" w:tplc="59B6088A" w:tentative="1">
      <w:start w:val="1"/>
      <w:numFmt w:val="lowerRoman"/>
      <w:lvlText w:val="%3."/>
      <w:lvlJc w:val="right"/>
      <w:pPr>
        <w:ind w:left="2160" w:hanging="180"/>
      </w:pPr>
    </w:lvl>
    <w:lvl w:ilvl="3" w:tplc="FF82AF5A" w:tentative="1">
      <w:start w:val="1"/>
      <w:numFmt w:val="decimal"/>
      <w:lvlText w:val="%4."/>
      <w:lvlJc w:val="left"/>
      <w:pPr>
        <w:ind w:left="2880" w:hanging="360"/>
      </w:pPr>
    </w:lvl>
    <w:lvl w:ilvl="4" w:tplc="9134DBAA" w:tentative="1">
      <w:start w:val="1"/>
      <w:numFmt w:val="lowerLetter"/>
      <w:lvlText w:val="%5."/>
      <w:lvlJc w:val="left"/>
      <w:pPr>
        <w:ind w:left="3600" w:hanging="360"/>
      </w:pPr>
    </w:lvl>
    <w:lvl w:ilvl="5" w:tplc="8DC41E68" w:tentative="1">
      <w:start w:val="1"/>
      <w:numFmt w:val="lowerRoman"/>
      <w:lvlText w:val="%6."/>
      <w:lvlJc w:val="right"/>
      <w:pPr>
        <w:ind w:left="4320" w:hanging="180"/>
      </w:pPr>
    </w:lvl>
    <w:lvl w:ilvl="6" w:tplc="EC10D856" w:tentative="1">
      <w:start w:val="1"/>
      <w:numFmt w:val="decimal"/>
      <w:lvlText w:val="%7."/>
      <w:lvlJc w:val="left"/>
      <w:pPr>
        <w:ind w:left="5040" w:hanging="360"/>
      </w:pPr>
    </w:lvl>
    <w:lvl w:ilvl="7" w:tplc="D3748944" w:tentative="1">
      <w:start w:val="1"/>
      <w:numFmt w:val="lowerLetter"/>
      <w:lvlText w:val="%8."/>
      <w:lvlJc w:val="left"/>
      <w:pPr>
        <w:ind w:left="5760" w:hanging="360"/>
      </w:pPr>
    </w:lvl>
    <w:lvl w:ilvl="8" w:tplc="6B228456" w:tentative="1">
      <w:start w:val="1"/>
      <w:numFmt w:val="lowerRoman"/>
      <w:lvlText w:val="%9."/>
      <w:lvlJc w:val="right"/>
      <w:pPr>
        <w:ind w:left="6480" w:hanging="180"/>
      </w:pPr>
    </w:lvl>
  </w:abstractNum>
  <w:abstractNum w:abstractNumId="17" w15:restartNumberingAfterBreak="0">
    <w:nsid w:val="508C44A9"/>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8" w15:restartNumberingAfterBreak="0">
    <w:nsid w:val="54D0671E"/>
    <w:multiLevelType w:val="hybridMultilevel"/>
    <w:tmpl w:val="724411D4"/>
    <w:lvl w:ilvl="0" w:tplc="158CD88A">
      <w:start w:val="6"/>
      <w:numFmt w:val="bullet"/>
      <w:lvlText w:val="-"/>
      <w:lvlJc w:val="left"/>
      <w:pPr>
        <w:ind w:left="720" w:hanging="360"/>
      </w:pPr>
      <w:rPr>
        <w:rFonts w:ascii="Times New Roman" w:eastAsia="Times New Roman" w:hAnsi="Times New Roman" w:cs="Times New Roman" w:hint="default"/>
      </w:rPr>
    </w:lvl>
    <w:lvl w:ilvl="1" w:tplc="BF663FAC" w:tentative="1">
      <w:start w:val="1"/>
      <w:numFmt w:val="bullet"/>
      <w:lvlText w:val="o"/>
      <w:lvlJc w:val="left"/>
      <w:pPr>
        <w:ind w:left="1440" w:hanging="360"/>
      </w:pPr>
      <w:rPr>
        <w:rFonts w:ascii="Courier New" w:hAnsi="Courier New" w:cs="Courier New" w:hint="default"/>
      </w:rPr>
    </w:lvl>
    <w:lvl w:ilvl="2" w:tplc="155A9FB2" w:tentative="1">
      <w:start w:val="1"/>
      <w:numFmt w:val="bullet"/>
      <w:lvlText w:val=""/>
      <w:lvlJc w:val="left"/>
      <w:pPr>
        <w:ind w:left="2160" w:hanging="360"/>
      </w:pPr>
      <w:rPr>
        <w:rFonts w:ascii="Wingdings" w:hAnsi="Wingdings" w:hint="default"/>
      </w:rPr>
    </w:lvl>
    <w:lvl w:ilvl="3" w:tplc="F0FEDFEE" w:tentative="1">
      <w:start w:val="1"/>
      <w:numFmt w:val="bullet"/>
      <w:lvlText w:val=""/>
      <w:lvlJc w:val="left"/>
      <w:pPr>
        <w:ind w:left="2880" w:hanging="360"/>
      </w:pPr>
      <w:rPr>
        <w:rFonts w:ascii="Symbol" w:hAnsi="Symbol" w:hint="default"/>
      </w:rPr>
    </w:lvl>
    <w:lvl w:ilvl="4" w:tplc="6A26AFEE" w:tentative="1">
      <w:start w:val="1"/>
      <w:numFmt w:val="bullet"/>
      <w:lvlText w:val="o"/>
      <w:lvlJc w:val="left"/>
      <w:pPr>
        <w:ind w:left="3600" w:hanging="360"/>
      </w:pPr>
      <w:rPr>
        <w:rFonts w:ascii="Courier New" w:hAnsi="Courier New" w:cs="Courier New" w:hint="default"/>
      </w:rPr>
    </w:lvl>
    <w:lvl w:ilvl="5" w:tplc="C562BDC0" w:tentative="1">
      <w:start w:val="1"/>
      <w:numFmt w:val="bullet"/>
      <w:lvlText w:val=""/>
      <w:lvlJc w:val="left"/>
      <w:pPr>
        <w:ind w:left="4320" w:hanging="360"/>
      </w:pPr>
      <w:rPr>
        <w:rFonts w:ascii="Wingdings" w:hAnsi="Wingdings" w:hint="default"/>
      </w:rPr>
    </w:lvl>
    <w:lvl w:ilvl="6" w:tplc="1B0ABE7A" w:tentative="1">
      <w:start w:val="1"/>
      <w:numFmt w:val="bullet"/>
      <w:lvlText w:val=""/>
      <w:lvlJc w:val="left"/>
      <w:pPr>
        <w:ind w:left="5040" w:hanging="360"/>
      </w:pPr>
      <w:rPr>
        <w:rFonts w:ascii="Symbol" w:hAnsi="Symbol" w:hint="default"/>
      </w:rPr>
    </w:lvl>
    <w:lvl w:ilvl="7" w:tplc="D76619E0" w:tentative="1">
      <w:start w:val="1"/>
      <w:numFmt w:val="bullet"/>
      <w:lvlText w:val="o"/>
      <w:lvlJc w:val="left"/>
      <w:pPr>
        <w:ind w:left="5760" w:hanging="360"/>
      </w:pPr>
      <w:rPr>
        <w:rFonts w:ascii="Courier New" w:hAnsi="Courier New" w:cs="Courier New" w:hint="default"/>
      </w:rPr>
    </w:lvl>
    <w:lvl w:ilvl="8" w:tplc="F4E8EA7C" w:tentative="1">
      <w:start w:val="1"/>
      <w:numFmt w:val="bullet"/>
      <w:lvlText w:val=""/>
      <w:lvlJc w:val="left"/>
      <w:pPr>
        <w:ind w:left="6480" w:hanging="360"/>
      </w:pPr>
      <w:rPr>
        <w:rFonts w:ascii="Wingdings" w:hAnsi="Wingdings" w:hint="default"/>
      </w:rPr>
    </w:lvl>
  </w:abstractNum>
  <w:abstractNum w:abstractNumId="19" w15:restartNumberingAfterBreak="0">
    <w:nsid w:val="64044295"/>
    <w:multiLevelType w:val="hybridMultilevel"/>
    <w:tmpl w:val="670E1062"/>
    <w:lvl w:ilvl="0" w:tplc="27E87D2A">
      <w:start w:val="1"/>
      <w:numFmt w:val="hebrew1"/>
      <w:lvlText w:val="%1."/>
      <w:lvlJc w:val="left"/>
      <w:pPr>
        <w:ind w:left="720" w:hanging="360"/>
      </w:pPr>
      <w:rPr>
        <w:rFonts w:hint="default"/>
      </w:rPr>
    </w:lvl>
    <w:lvl w:ilvl="1" w:tplc="37DC42CE" w:tentative="1">
      <w:start w:val="1"/>
      <w:numFmt w:val="lowerLetter"/>
      <w:lvlText w:val="%2."/>
      <w:lvlJc w:val="left"/>
      <w:pPr>
        <w:ind w:left="1440" w:hanging="360"/>
      </w:pPr>
    </w:lvl>
    <w:lvl w:ilvl="2" w:tplc="37EEFAB6" w:tentative="1">
      <w:start w:val="1"/>
      <w:numFmt w:val="lowerRoman"/>
      <w:lvlText w:val="%3."/>
      <w:lvlJc w:val="right"/>
      <w:pPr>
        <w:ind w:left="2160" w:hanging="180"/>
      </w:pPr>
    </w:lvl>
    <w:lvl w:ilvl="3" w:tplc="D3AC08A6" w:tentative="1">
      <w:start w:val="1"/>
      <w:numFmt w:val="decimal"/>
      <w:lvlText w:val="%4."/>
      <w:lvlJc w:val="left"/>
      <w:pPr>
        <w:ind w:left="2880" w:hanging="360"/>
      </w:pPr>
    </w:lvl>
    <w:lvl w:ilvl="4" w:tplc="38E4F7F8" w:tentative="1">
      <w:start w:val="1"/>
      <w:numFmt w:val="lowerLetter"/>
      <w:lvlText w:val="%5."/>
      <w:lvlJc w:val="left"/>
      <w:pPr>
        <w:ind w:left="3600" w:hanging="360"/>
      </w:pPr>
    </w:lvl>
    <w:lvl w:ilvl="5" w:tplc="695A01E0" w:tentative="1">
      <w:start w:val="1"/>
      <w:numFmt w:val="lowerRoman"/>
      <w:lvlText w:val="%6."/>
      <w:lvlJc w:val="right"/>
      <w:pPr>
        <w:ind w:left="4320" w:hanging="180"/>
      </w:pPr>
    </w:lvl>
    <w:lvl w:ilvl="6" w:tplc="329AA0DE" w:tentative="1">
      <w:start w:val="1"/>
      <w:numFmt w:val="decimal"/>
      <w:lvlText w:val="%7."/>
      <w:lvlJc w:val="left"/>
      <w:pPr>
        <w:ind w:left="5040" w:hanging="360"/>
      </w:pPr>
    </w:lvl>
    <w:lvl w:ilvl="7" w:tplc="F16ED28E" w:tentative="1">
      <w:start w:val="1"/>
      <w:numFmt w:val="lowerLetter"/>
      <w:lvlText w:val="%8."/>
      <w:lvlJc w:val="left"/>
      <w:pPr>
        <w:ind w:left="5760" w:hanging="360"/>
      </w:pPr>
    </w:lvl>
    <w:lvl w:ilvl="8" w:tplc="3FB09D5A" w:tentative="1">
      <w:start w:val="1"/>
      <w:numFmt w:val="lowerRoman"/>
      <w:lvlText w:val="%9."/>
      <w:lvlJc w:val="right"/>
      <w:pPr>
        <w:ind w:left="6480" w:hanging="180"/>
      </w:pPr>
    </w:lvl>
  </w:abstractNum>
  <w:abstractNum w:abstractNumId="20" w15:restartNumberingAfterBreak="0">
    <w:nsid w:val="65B3543A"/>
    <w:multiLevelType w:val="hybridMultilevel"/>
    <w:tmpl w:val="D68671C8"/>
    <w:lvl w:ilvl="0" w:tplc="545496A2">
      <w:start w:val="1"/>
      <w:numFmt w:val="decimal"/>
      <w:lvlText w:val="%1."/>
      <w:lvlJc w:val="left"/>
      <w:pPr>
        <w:ind w:left="360" w:hanging="360"/>
      </w:pPr>
      <w:rPr>
        <w:rFonts w:hint="default"/>
        <w:b w:val="0"/>
        <w:bCs w:val="0"/>
      </w:rPr>
    </w:lvl>
    <w:lvl w:ilvl="1" w:tplc="6A2E0594" w:tentative="1">
      <w:start w:val="1"/>
      <w:numFmt w:val="lowerLetter"/>
      <w:lvlText w:val="%2."/>
      <w:lvlJc w:val="left"/>
      <w:pPr>
        <w:ind w:left="1080" w:hanging="360"/>
      </w:pPr>
    </w:lvl>
    <w:lvl w:ilvl="2" w:tplc="82683778" w:tentative="1">
      <w:start w:val="1"/>
      <w:numFmt w:val="lowerRoman"/>
      <w:lvlText w:val="%3."/>
      <w:lvlJc w:val="right"/>
      <w:pPr>
        <w:ind w:left="1800" w:hanging="180"/>
      </w:pPr>
    </w:lvl>
    <w:lvl w:ilvl="3" w:tplc="529480F6" w:tentative="1">
      <w:start w:val="1"/>
      <w:numFmt w:val="decimal"/>
      <w:lvlText w:val="%4."/>
      <w:lvlJc w:val="left"/>
      <w:pPr>
        <w:ind w:left="2520" w:hanging="360"/>
      </w:pPr>
    </w:lvl>
    <w:lvl w:ilvl="4" w:tplc="F4AE72C8" w:tentative="1">
      <w:start w:val="1"/>
      <w:numFmt w:val="lowerLetter"/>
      <w:lvlText w:val="%5."/>
      <w:lvlJc w:val="left"/>
      <w:pPr>
        <w:ind w:left="3240" w:hanging="360"/>
      </w:pPr>
    </w:lvl>
    <w:lvl w:ilvl="5" w:tplc="CC962FCE" w:tentative="1">
      <w:start w:val="1"/>
      <w:numFmt w:val="lowerRoman"/>
      <w:lvlText w:val="%6."/>
      <w:lvlJc w:val="right"/>
      <w:pPr>
        <w:ind w:left="3960" w:hanging="180"/>
      </w:pPr>
    </w:lvl>
    <w:lvl w:ilvl="6" w:tplc="44F24E4A" w:tentative="1">
      <w:start w:val="1"/>
      <w:numFmt w:val="decimal"/>
      <w:lvlText w:val="%7."/>
      <w:lvlJc w:val="left"/>
      <w:pPr>
        <w:ind w:left="4680" w:hanging="360"/>
      </w:pPr>
    </w:lvl>
    <w:lvl w:ilvl="7" w:tplc="041E731C" w:tentative="1">
      <w:start w:val="1"/>
      <w:numFmt w:val="lowerLetter"/>
      <w:lvlText w:val="%8."/>
      <w:lvlJc w:val="left"/>
      <w:pPr>
        <w:ind w:left="5400" w:hanging="360"/>
      </w:pPr>
    </w:lvl>
    <w:lvl w:ilvl="8" w:tplc="9A5C2DEC" w:tentative="1">
      <w:start w:val="1"/>
      <w:numFmt w:val="lowerRoman"/>
      <w:lvlText w:val="%9."/>
      <w:lvlJc w:val="right"/>
      <w:pPr>
        <w:ind w:left="6120" w:hanging="180"/>
      </w:pPr>
    </w:lvl>
  </w:abstractNum>
  <w:abstractNum w:abstractNumId="21" w15:restartNumberingAfterBreak="0">
    <w:nsid w:val="65E557F1"/>
    <w:multiLevelType w:val="hybridMultilevel"/>
    <w:tmpl w:val="7528FA4C"/>
    <w:lvl w:ilvl="0" w:tplc="2E88681C">
      <w:start w:val="1"/>
      <w:numFmt w:val="hebrew1"/>
      <w:lvlText w:val="%1."/>
      <w:lvlJc w:val="left"/>
      <w:pPr>
        <w:ind w:left="720" w:hanging="360"/>
      </w:pPr>
      <w:rPr>
        <w:rFonts w:hint="default"/>
      </w:rPr>
    </w:lvl>
    <w:lvl w:ilvl="1" w:tplc="60E0E16C" w:tentative="1">
      <w:start w:val="1"/>
      <w:numFmt w:val="lowerLetter"/>
      <w:lvlText w:val="%2."/>
      <w:lvlJc w:val="left"/>
      <w:pPr>
        <w:ind w:left="1440" w:hanging="360"/>
      </w:pPr>
    </w:lvl>
    <w:lvl w:ilvl="2" w:tplc="A9EC3A76" w:tentative="1">
      <w:start w:val="1"/>
      <w:numFmt w:val="lowerRoman"/>
      <w:lvlText w:val="%3."/>
      <w:lvlJc w:val="right"/>
      <w:pPr>
        <w:ind w:left="2160" w:hanging="180"/>
      </w:pPr>
    </w:lvl>
    <w:lvl w:ilvl="3" w:tplc="4C62C16E" w:tentative="1">
      <w:start w:val="1"/>
      <w:numFmt w:val="decimal"/>
      <w:lvlText w:val="%4."/>
      <w:lvlJc w:val="left"/>
      <w:pPr>
        <w:ind w:left="2880" w:hanging="360"/>
      </w:pPr>
    </w:lvl>
    <w:lvl w:ilvl="4" w:tplc="1B968EC0" w:tentative="1">
      <w:start w:val="1"/>
      <w:numFmt w:val="lowerLetter"/>
      <w:lvlText w:val="%5."/>
      <w:lvlJc w:val="left"/>
      <w:pPr>
        <w:ind w:left="3600" w:hanging="360"/>
      </w:pPr>
    </w:lvl>
    <w:lvl w:ilvl="5" w:tplc="E04EB324" w:tentative="1">
      <w:start w:val="1"/>
      <w:numFmt w:val="lowerRoman"/>
      <w:lvlText w:val="%6."/>
      <w:lvlJc w:val="right"/>
      <w:pPr>
        <w:ind w:left="4320" w:hanging="180"/>
      </w:pPr>
    </w:lvl>
    <w:lvl w:ilvl="6" w:tplc="098EEC04" w:tentative="1">
      <w:start w:val="1"/>
      <w:numFmt w:val="decimal"/>
      <w:lvlText w:val="%7."/>
      <w:lvlJc w:val="left"/>
      <w:pPr>
        <w:ind w:left="5040" w:hanging="360"/>
      </w:pPr>
    </w:lvl>
    <w:lvl w:ilvl="7" w:tplc="03785DCC" w:tentative="1">
      <w:start w:val="1"/>
      <w:numFmt w:val="lowerLetter"/>
      <w:lvlText w:val="%8."/>
      <w:lvlJc w:val="left"/>
      <w:pPr>
        <w:ind w:left="5760" w:hanging="360"/>
      </w:pPr>
    </w:lvl>
    <w:lvl w:ilvl="8" w:tplc="D15C7344" w:tentative="1">
      <w:start w:val="1"/>
      <w:numFmt w:val="lowerRoman"/>
      <w:lvlText w:val="%9."/>
      <w:lvlJc w:val="right"/>
      <w:pPr>
        <w:ind w:left="6480" w:hanging="180"/>
      </w:pPr>
    </w:lvl>
  </w:abstractNum>
  <w:abstractNum w:abstractNumId="22" w15:restartNumberingAfterBreak="0">
    <w:nsid w:val="6E4E7889"/>
    <w:multiLevelType w:val="hybridMultilevel"/>
    <w:tmpl w:val="A40625A2"/>
    <w:lvl w:ilvl="0" w:tplc="B2362F38">
      <w:start w:val="1"/>
      <w:numFmt w:val="decimal"/>
      <w:lvlText w:val="%1."/>
      <w:lvlJc w:val="left"/>
      <w:pPr>
        <w:ind w:left="1080" w:hanging="360"/>
      </w:pPr>
      <w:rPr>
        <w:rFonts w:hint="default"/>
      </w:rPr>
    </w:lvl>
    <w:lvl w:ilvl="1" w:tplc="04C090B2" w:tentative="1">
      <w:start w:val="1"/>
      <w:numFmt w:val="lowerLetter"/>
      <w:lvlText w:val="%2."/>
      <w:lvlJc w:val="left"/>
      <w:pPr>
        <w:ind w:left="1800" w:hanging="360"/>
      </w:pPr>
    </w:lvl>
    <w:lvl w:ilvl="2" w:tplc="6C6619AC" w:tentative="1">
      <w:start w:val="1"/>
      <w:numFmt w:val="lowerRoman"/>
      <w:lvlText w:val="%3."/>
      <w:lvlJc w:val="right"/>
      <w:pPr>
        <w:ind w:left="2520" w:hanging="180"/>
      </w:pPr>
    </w:lvl>
    <w:lvl w:ilvl="3" w:tplc="3A8EDA78" w:tentative="1">
      <w:start w:val="1"/>
      <w:numFmt w:val="decimal"/>
      <w:lvlText w:val="%4."/>
      <w:lvlJc w:val="left"/>
      <w:pPr>
        <w:ind w:left="3240" w:hanging="360"/>
      </w:pPr>
    </w:lvl>
    <w:lvl w:ilvl="4" w:tplc="C846BB46" w:tentative="1">
      <w:start w:val="1"/>
      <w:numFmt w:val="lowerLetter"/>
      <w:lvlText w:val="%5."/>
      <w:lvlJc w:val="left"/>
      <w:pPr>
        <w:ind w:left="3960" w:hanging="360"/>
      </w:pPr>
    </w:lvl>
    <w:lvl w:ilvl="5" w:tplc="02189398" w:tentative="1">
      <w:start w:val="1"/>
      <w:numFmt w:val="lowerRoman"/>
      <w:lvlText w:val="%6."/>
      <w:lvlJc w:val="right"/>
      <w:pPr>
        <w:ind w:left="4680" w:hanging="180"/>
      </w:pPr>
    </w:lvl>
    <w:lvl w:ilvl="6" w:tplc="CD78256E" w:tentative="1">
      <w:start w:val="1"/>
      <w:numFmt w:val="decimal"/>
      <w:lvlText w:val="%7."/>
      <w:lvlJc w:val="left"/>
      <w:pPr>
        <w:ind w:left="5400" w:hanging="360"/>
      </w:pPr>
    </w:lvl>
    <w:lvl w:ilvl="7" w:tplc="645217AA" w:tentative="1">
      <w:start w:val="1"/>
      <w:numFmt w:val="lowerLetter"/>
      <w:lvlText w:val="%8."/>
      <w:lvlJc w:val="left"/>
      <w:pPr>
        <w:ind w:left="6120" w:hanging="360"/>
      </w:pPr>
    </w:lvl>
    <w:lvl w:ilvl="8" w:tplc="127C6CB2" w:tentative="1">
      <w:start w:val="1"/>
      <w:numFmt w:val="lowerRoman"/>
      <w:lvlText w:val="%9."/>
      <w:lvlJc w:val="right"/>
      <w:pPr>
        <w:ind w:left="6840" w:hanging="180"/>
      </w:pPr>
    </w:lvl>
  </w:abstractNum>
  <w:abstractNum w:abstractNumId="23" w15:restartNumberingAfterBreak="0">
    <w:nsid w:val="6FDE72ED"/>
    <w:multiLevelType w:val="hybridMultilevel"/>
    <w:tmpl w:val="27881912"/>
    <w:lvl w:ilvl="0" w:tplc="1F1CD0AC">
      <w:start w:val="1"/>
      <w:numFmt w:val="hebrew1"/>
      <w:lvlText w:val="%1."/>
      <w:lvlJc w:val="left"/>
      <w:pPr>
        <w:ind w:left="720" w:hanging="360"/>
      </w:pPr>
      <w:rPr>
        <w:rFonts w:hint="default"/>
      </w:rPr>
    </w:lvl>
    <w:lvl w:ilvl="1" w:tplc="D1064B28" w:tentative="1">
      <w:start w:val="1"/>
      <w:numFmt w:val="lowerLetter"/>
      <w:lvlText w:val="%2."/>
      <w:lvlJc w:val="left"/>
      <w:pPr>
        <w:ind w:left="1440" w:hanging="360"/>
      </w:pPr>
    </w:lvl>
    <w:lvl w:ilvl="2" w:tplc="A66AA05E" w:tentative="1">
      <w:start w:val="1"/>
      <w:numFmt w:val="lowerRoman"/>
      <w:lvlText w:val="%3."/>
      <w:lvlJc w:val="right"/>
      <w:pPr>
        <w:ind w:left="2160" w:hanging="180"/>
      </w:pPr>
    </w:lvl>
    <w:lvl w:ilvl="3" w:tplc="D3588A84" w:tentative="1">
      <w:start w:val="1"/>
      <w:numFmt w:val="decimal"/>
      <w:lvlText w:val="%4."/>
      <w:lvlJc w:val="left"/>
      <w:pPr>
        <w:ind w:left="2880" w:hanging="360"/>
      </w:pPr>
    </w:lvl>
    <w:lvl w:ilvl="4" w:tplc="844AAE64" w:tentative="1">
      <w:start w:val="1"/>
      <w:numFmt w:val="lowerLetter"/>
      <w:lvlText w:val="%5."/>
      <w:lvlJc w:val="left"/>
      <w:pPr>
        <w:ind w:left="3600" w:hanging="360"/>
      </w:pPr>
    </w:lvl>
    <w:lvl w:ilvl="5" w:tplc="BF4078F2" w:tentative="1">
      <w:start w:val="1"/>
      <w:numFmt w:val="lowerRoman"/>
      <w:lvlText w:val="%6."/>
      <w:lvlJc w:val="right"/>
      <w:pPr>
        <w:ind w:left="4320" w:hanging="180"/>
      </w:pPr>
    </w:lvl>
    <w:lvl w:ilvl="6" w:tplc="716E29EC" w:tentative="1">
      <w:start w:val="1"/>
      <w:numFmt w:val="decimal"/>
      <w:lvlText w:val="%7."/>
      <w:lvlJc w:val="left"/>
      <w:pPr>
        <w:ind w:left="5040" w:hanging="360"/>
      </w:pPr>
    </w:lvl>
    <w:lvl w:ilvl="7" w:tplc="A906CD36" w:tentative="1">
      <w:start w:val="1"/>
      <w:numFmt w:val="lowerLetter"/>
      <w:lvlText w:val="%8."/>
      <w:lvlJc w:val="left"/>
      <w:pPr>
        <w:ind w:left="5760" w:hanging="360"/>
      </w:pPr>
    </w:lvl>
    <w:lvl w:ilvl="8" w:tplc="4A540160" w:tentative="1">
      <w:start w:val="1"/>
      <w:numFmt w:val="lowerRoman"/>
      <w:lvlText w:val="%9."/>
      <w:lvlJc w:val="right"/>
      <w:pPr>
        <w:ind w:left="6480" w:hanging="180"/>
      </w:pPr>
    </w:lvl>
  </w:abstractNum>
  <w:abstractNum w:abstractNumId="24" w15:restartNumberingAfterBreak="0">
    <w:nsid w:val="70C03CCE"/>
    <w:multiLevelType w:val="hybridMultilevel"/>
    <w:tmpl w:val="F9E2E8D4"/>
    <w:lvl w:ilvl="0" w:tplc="20B063B0">
      <w:start w:val="1"/>
      <w:numFmt w:val="hebrew1"/>
      <w:lvlText w:val="%1."/>
      <w:lvlJc w:val="left"/>
      <w:pPr>
        <w:ind w:left="720" w:hanging="360"/>
      </w:pPr>
      <w:rPr>
        <w:rFonts w:hint="default"/>
      </w:rPr>
    </w:lvl>
    <w:lvl w:ilvl="1" w:tplc="B1E08AE2" w:tentative="1">
      <w:start w:val="1"/>
      <w:numFmt w:val="lowerLetter"/>
      <w:lvlText w:val="%2."/>
      <w:lvlJc w:val="left"/>
      <w:pPr>
        <w:ind w:left="1440" w:hanging="360"/>
      </w:pPr>
    </w:lvl>
    <w:lvl w:ilvl="2" w:tplc="96941C28" w:tentative="1">
      <w:start w:val="1"/>
      <w:numFmt w:val="lowerRoman"/>
      <w:lvlText w:val="%3."/>
      <w:lvlJc w:val="right"/>
      <w:pPr>
        <w:ind w:left="2160" w:hanging="180"/>
      </w:pPr>
    </w:lvl>
    <w:lvl w:ilvl="3" w:tplc="8AB265DA" w:tentative="1">
      <w:start w:val="1"/>
      <w:numFmt w:val="decimal"/>
      <w:lvlText w:val="%4."/>
      <w:lvlJc w:val="left"/>
      <w:pPr>
        <w:ind w:left="2880" w:hanging="360"/>
      </w:pPr>
    </w:lvl>
    <w:lvl w:ilvl="4" w:tplc="BC1AEC26" w:tentative="1">
      <w:start w:val="1"/>
      <w:numFmt w:val="lowerLetter"/>
      <w:lvlText w:val="%5."/>
      <w:lvlJc w:val="left"/>
      <w:pPr>
        <w:ind w:left="3600" w:hanging="360"/>
      </w:pPr>
    </w:lvl>
    <w:lvl w:ilvl="5" w:tplc="13725B92" w:tentative="1">
      <w:start w:val="1"/>
      <w:numFmt w:val="lowerRoman"/>
      <w:lvlText w:val="%6."/>
      <w:lvlJc w:val="right"/>
      <w:pPr>
        <w:ind w:left="4320" w:hanging="180"/>
      </w:pPr>
    </w:lvl>
    <w:lvl w:ilvl="6" w:tplc="75166192" w:tentative="1">
      <w:start w:val="1"/>
      <w:numFmt w:val="decimal"/>
      <w:lvlText w:val="%7."/>
      <w:lvlJc w:val="left"/>
      <w:pPr>
        <w:ind w:left="5040" w:hanging="360"/>
      </w:pPr>
    </w:lvl>
    <w:lvl w:ilvl="7" w:tplc="751E689A" w:tentative="1">
      <w:start w:val="1"/>
      <w:numFmt w:val="lowerLetter"/>
      <w:lvlText w:val="%8."/>
      <w:lvlJc w:val="left"/>
      <w:pPr>
        <w:ind w:left="5760" w:hanging="360"/>
      </w:pPr>
    </w:lvl>
    <w:lvl w:ilvl="8" w:tplc="58E0F8D8" w:tentative="1">
      <w:start w:val="1"/>
      <w:numFmt w:val="lowerRoman"/>
      <w:lvlText w:val="%9."/>
      <w:lvlJc w:val="right"/>
      <w:pPr>
        <w:ind w:left="6480" w:hanging="180"/>
      </w:pPr>
    </w:lvl>
  </w:abstractNum>
  <w:abstractNum w:abstractNumId="25" w15:restartNumberingAfterBreak="0">
    <w:nsid w:val="78897B72"/>
    <w:multiLevelType w:val="hybridMultilevel"/>
    <w:tmpl w:val="240E7DD8"/>
    <w:lvl w:ilvl="0" w:tplc="3BE8958E">
      <w:start w:val="1"/>
      <w:numFmt w:val="decimal"/>
      <w:lvlText w:val="%1."/>
      <w:lvlJc w:val="left"/>
      <w:pPr>
        <w:ind w:left="720" w:hanging="360"/>
      </w:pPr>
      <w:rPr>
        <w:rFonts w:hint="default"/>
      </w:rPr>
    </w:lvl>
    <w:lvl w:ilvl="1" w:tplc="D8FCC030" w:tentative="1">
      <w:start w:val="1"/>
      <w:numFmt w:val="lowerLetter"/>
      <w:lvlText w:val="%2."/>
      <w:lvlJc w:val="left"/>
      <w:pPr>
        <w:ind w:left="1440" w:hanging="360"/>
      </w:pPr>
    </w:lvl>
    <w:lvl w:ilvl="2" w:tplc="A1D25FAA" w:tentative="1">
      <w:start w:val="1"/>
      <w:numFmt w:val="lowerRoman"/>
      <w:lvlText w:val="%3."/>
      <w:lvlJc w:val="right"/>
      <w:pPr>
        <w:ind w:left="2160" w:hanging="180"/>
      </w:pPr>
    </w:lvl>
    <w:lvl w:ilvl="3" w:tplc="78886BCA" w:tentative="1">
      <w:start w:val="1"/>
      <w:numFmt w:val="decimal"/>
      <w:lvlText w:val="%4."/>
      <w:lvlJc w:val="left"/>
      <w:pPr>
        <w:ind w:left="2880" w:hanging="360"/>
      </w:pPr>
    </w:lvl>
    <w:lvl w:ilvl="4" w:tplc="C08C7076" w:tentative="1">
      <w:start w:val="1"/>
      <w:numFmt w:val="lowerLetter"/>
      <w:lvlText w:val="%5."/>
      <w:lvlJc w:val="left"/>
      <w:pPr>
        <w:ind w:left="3600" w:hanging="360"/>
      </w:pPr>
    </w:lvl>
    <w:lvl w:ilvl="5" w:tplc="C25E2412" w:tentative="1">
      <w:start w:val="1"/>
      <w:numFmt w:val="lowerRoman"/>
      <w:lvlText w:val="%6."/>
      <w:lvlJc w:val="right"/>
      <w:pPr>
        <w:ind w:left="4320" w:hanging="180"/>
      </w:pPr>
    </w:lvl>
    <w:lvl w:ilvl="6" w:tplc="35AEAEE6" w:tentative="1">
      <w:start w:val="1"/>
      <w:numFmt w:val="decimal"/>
      <w:lvlText w:val="%7."/>
      <w:lvlJc w:val="left"/>
      <w:pPr>
        <w:ind w:left="5040" w:hanging="360"/>
      </w:pPr>
    </w:lvl>
    <w:lvl w:ilvl="7" w:tplc="340E4D84" w:tentative="1">
      <w:start w:val="1"/>
      <w:numFmt w:val="lowerLetter"/>
      <w:lvlText w:val="%8."/>
      <w:lvlJc w:val="left"/>
      <w:pPr>
        <w:ind w:left="5760" w:hanging="360"/>
      </w:pPr>
    </w:lvl>
    <w:lvl w:ilvl="8" w:tplc="0E484524" w:tentative="1">
      <w:start w:val="1"/>
      <w:numFmt w:val="lowerRoman"/>
      <w:lvlText w:val="%9."/>
      <w:lvlJc w:val="right"/>
      <w:pPr>
        <w:ind w:left="6480" w:hanging="180"/>
      </w:pPr>
    </w:lvl>
  </w:abstractNum>
  <w:abstractNum w:abstractNumId="26" w15:restartNumberingAfterBreak="0">
    <w:nsid w:val="7B5B26AE"/>
    <w:multiLevelType w:val="hybridMultilevel"/>
    <w:tmpl w:val="1F9637E0"/>
    <w:lvl w:ilvl="0" w:tplc="1060AB5E">
      <w:start w:val="1"/>
      <w:numFmt w:val="decimal"/>
      <w:lvlText w:val="%1."/>
      <w:lvlJc w:val="left"/>
      <w:pPr>
        <w:ind w:left="720" w:hanging="360"/>
      </w:pPr>
    </w:lvl>
    <w:lvl w:ilvl="1" w:tplc="BED80BA8" w:tentative="1">
      <w:start w:val="1"/>
      <w:numFmt w:val="lowerLetter"/>
      <w:lvlText w:val="%2."/>
      <w:lvlJc w:val="left"/>
      <w:pPr>
        <w:ind w:left="1440" w:hanging="360"/>
      </w:pPr>
    </w:lvl>
    <w:lvl w:ilvl="2" w:tplc="9F0AE8C4" w:tentative="1">
      <w:start w:val="1"/>
      <w:numFmt w:val="lowerRoman"/>
      <w:lvlText w:val="%3."/>
      <w:lvlJc w:val="right"/>
      <w:pPr>
        <w:ind w:left="2160" w:hanging="180"/>
      </w:pPr>
    </w:lvl>
    <w:lvl w:ilvl="3" w:tplc="6BD8DDB2" w:tentative="1">
      <w:start w:val="1"/>
      <w:numFmt w:val="decimal"/>
      <w:lvlText w:val="%4."/>
      <w:lvlJc w:val="left"/>
      <w:pPr>
        <w:ind w:left="2880" w:hanging="360"/>
      </w:pPr>
    </w:lvl>
    <w:lvl w:ilvl="4" w:tplc="B712B4DA" w:tentative="1">
      <w:start w:val="1"/>
      <w:numFmt w:val="lowerLetter"/>
      <w:lvlText w:val="%5."/>
      <w:lvlJc w:val="left"/>
      <w:pPr>
        <w:ind w:left="3600" w:hanging="360"/>
      </w:pPr>
    </w:lvl>
    <w:lvl w:ilvl="5" w:tplc="C6DEB3AE" w:tentative="1">
      <w:start w:val="1"/>
      <w:numFmt w:val="lowerRoman"/>
      <w:lvlText w:val="%6."/>
      <w:lvlJc w:val="right"/>
      <w:pPr>
        <w:ind w:left="4320" w:hanging="180"/>
      </w:pPr>
    </w:lvl>
    <w:lvl w:ilvl="6" w:tplc="96E2CC0E" w:tentative="1">
      <w:start w:val="1"/>
      <w:numFmt w:val="decimal"/>
      <w:lvlText w:val="%7."/>
      <w:lvlJc w:val="left"/>
      <w:pPr>
        <w:ind w:left="5040" w:hanging="360"/>
      </w:pPr>
    </w:lvl>
    <w:lvl w:ilvl="7" w:tplc="F306B4BC" w:tentative="1">
      <w:start w:val="1"/>
      <w:numFmt w:val="lowerLetter"/>
      <w:lvlText w:val="%8."/>
      <w:lvlJc w:val="left"/>
      <w:pPr>
        <w:ind w:left="5760" w:hanging="360"/>
      </w:pPr>
    </w:lvl>
    <w:lvl w:ilvl="8" w:tplc="1506FFCE" w:tentative="1">
      <w:start w:val="1"/>
      <w:numFmt w:val="lowerRoman"/>
      <w:lvlText w:val="%9."/>
      <w:lvlJc w:val="right"/>
      <w:pPr>
        <w:ind w:left="6480" w:hanging="180"/>
      </w:pPr>
    </w:lvl>
  </w:abstractNum>
  <w:abstractNum w:abstractNumId="27" w15:restartNumberingAfterBreak="0">
    <w:nsid w:val="7EAA1A14"/>
    <w:multiLevelType w:val="hybridMultilevel"/>
    <w:tmpl w:val="A6CEB252"/>
    <w:lvl w:ilvl="0" w:tplc="6FAA4F94">
      <w:start w:val="1"/>
      <w:numFmt w:val="hebrew1"/>
      <w:lvlText w:val="%1."/>
      <w:lvlJc w:val="left"/>
      <w:pPr>
        <w:ind w:left="720" w:hanging="360"/>
      </w:pPr>
      <w:rPr>
        <w:rFonts w:hint="default"/>
      </w:rPr>
    </w:lvl>
    <w:lvl w:ilvl="1" w:tplc="4F363FBA" w:tentative="1">
      <w:start w:val="1"/>
      <w:numFmt w:val="lowerLetter"/>
      <w:lvlText w:val="%2."/>
      <w:lvlJc w:val="left"/>
      <w:pPr>
        <w:ind w:left="1440" w:hanging="360"/>
      </w:pPr>
    </w:lvl>
    <w:lvl w:ilvl="2" w:tplc="2DC675CC" w:tentative="1">
      <w:start w:val="1"/>
      <w:numFmt w:val="lowerRoman"/>
      <w:lvlText w:val="%3."/>
      <w:lvlJc w:val="right"/>
      <w:pPr>
        <w:ind w:left="2160" w:hanging="180"/>
      </w:pPr>
    </w:lvl>
    <w:lvl w:ilvl="3" w:tplc="888C0C22" w:tentative="1">
      <w:start w:val="1"/>
      <w:numFmt w:val="decimal"/>
      <w:lvlText w:val="%4."/>
      <w:lvlJc w:val="left"/>
      <w:pPr>
        <w:ind w:left="2880" w:hanging="360"/>
      </w:pPr>
    </w:lvl>
    <w:lvl w:ilvl="4" w:tplc="BDDA0178" w:tentative="1">
      <w:start w:val="1"/>
      <w:numFmt w:val="lowerLetter"/>
      <w:lvlText w:val="%5."/>
      <w:lvlJc w:val="left"/>
      <w:pPr>
        <w:ind w:left="3600" w:hanging="360"/>
      </w:pPr>
    </w:lvl>
    <w:lvl w:ilvl="5" w:tplc="D48CA4E0" w:tentative="1">
      <w:start w:val="1"/>
      <w:numFmt w:val="lowerRoman"/>
      <w:lvlText w:val="%6."/>
      <w:lvlJc w:val="right"/>
      <w:pPr>
        <w:ind w:left="4320" w:hanging="180"/>
      </w:pPr>
    </w:lvl>
    <w:lvl w:ilvl="6" w:tplc="C2BE7222" w:tentative="1">
      <w:start w:val="1"/>
      <w:numFmt w:val="decimal"/>
      <w:lvlText w:val="%7."/>
      <w:lvlJc w:val="left"/>
      <w:pPr>
        <w:ind w:left="5040" w:hanging="360"/>
      </w:pPr>
    </w:lvl>
    <w:lvl w:ilvl="7" w:tplc="F3163B98" w:tentative="1">
      <w:start w:val="1"/>
      <w:numFmt w:val="lowerLetter"/>
      <w:lvlText w:val="%8."/>
      <w:lvlJc w:val="left"/>
      <w:pPr>
        <w:ind w:left="5760" w:hanging="360"/>
      </w:pPr>
    </w:lvl>
    <w:lvl w:ilvl="8" w:tplc="C7C6B2C0" w:tentative="1">
      <w:start w:val="1"/>
      <w:numFmt w:val="lowerRoman"/>
      <w:lvlText w:val="%9."/>
      <w:lvlJc w:val="right"/>
      <w:pPr>
        <w:ind w:left="6480" w:hanging="180"/>
      </w:pPr>
    </w:lvl>
  </w:abstractNum>
  <w:num w:numId="1">
    <w:abstractNumId w:val="17"/>
  </w:num>
  <w:num w:numId="2">
    <w:abstractNumId w:val="6"/>
  </w:num>
  <w:num w:numId="3">
    <w:abstractNumId w:val="12"/>
  </w:num>
  <w:num w:numId="4">
    <w:abstractNumId w:val="3"/>
  </w:num>
  <w:num w:numId="5">
    <w:abstractNumId w:val="11"/>
  </w:num>
  <w:num w:numId="6">
    <w:abstractNumId w:val="27"/>
  </w:num>
  <w:num w:numId="7">
    <w:abstractNumId w:val="21"/>
  </w:num>
  <w:num w:numId="8">
    <w:abstractNumId w:val="10"/>
  </w:num>
  <w:num w:numId="9">
    <w:abstractNumId w:val="18"/>
  </w:num>
  <w:num w:numId="10">
    <w:abstractNumId w:val="19"/>
  </w:num>
  <w:num w:numId="11">
    <w:abstractNumId w:val="16"/>
  </w:num>
  <w:num w:numId="12">
    <w:abstractNumId w:val="2"/>
  </w:num>
  <w:num w:numId="13">
    <w:abstractNumId w:val="4"/>
  </w:num>
  <w:num w:numId="14">
    <w:abstractNumId w:val="0"/>
  </w:num>
  <w:num w:numId="15">
    <w:abstractNumId w:val="24"/>
  </w:num>
  <w:num w:numId="16">
    <w:abstractNumId w:val="12"/>
  </w:num>
  <w:num w:numId="17">
    <w:abstractNumId w:val="12"/>
  </w:num>
  <w:num w:numId="18">
    <w:abstractNumId w:val="9"/>
  </w:num>
  <w:num w:numId="19">
    <w:abstractNumId w:val="14"/>
  </w:num>
  <w:num w:numId="20">
    <w:abstractNumId w:val="5"/>
  </w:num>
  <w:num w:numId="21">
    <w:abstractNumId w:val="25"/>
  </w:num>
  <w:num w:numId="22">
    <w:abstractNumId w:val="20"/>
  </w:num>
  <w:num w:numId="23">
    <w:abstractNumId w:val="15"/>
  </w:num>
  <w:num w:numId="24">
    <w:abstractNumId w:val="8"/>
  </w:num>
  <w:num w:numId="25">
    <w:abstractNumId w:val="13"/>
  </w:num>
  <w:num w:numId="26">
    <w:abstractNumId w:val="23"/>
  </w:num>
  <w:num w:numId="27">
    <w:abstractNumId w:val="22"/>
  </w:num>
  <w:num w:numId="28">
    <w:abstractNumId w:val="1"/>
  </w:num>
  <w:num w:numId="29">
    <w:abstractNumId w:val="26"/>
  </w:num>
  <w:num w:numId="3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3F14"/>
    <w:rsid w:val="00000094"/>
    <w:rsid w:val="00004A00"/>
    <w:rsid w:val="000050B7"/>
    <w:rsid w:val="00015C9E"/>
    <w:rsid w:val="00016031"/>
    <w:rsid w:val="00043242"/>
    <w:rsid w:val="00050EC0"/>
    <w:rsid w:val="00055336"/>
    <w:rsid w:val="0005645A"/>
    <w:rsid w:val="00064B2F"/>
    <w:rsid w:val="000665DB"/>
    <w:rsid w:val="00086B3D"/>
    <w:rsid w:val="000A04C6"/>
    <w:rsid w:val="000A541C"/>
    <w:rsid w:val="000C48F6"/>
    <w:rsid w:val="000C5597"/>
    <w:rsid w:val="000D0A48"/>
    <w:rsid w:val="000D331D"/>
    <w:rsid w:val="000D4C31"/>
    <w:rsid w:val="000E7980"/>
    <w:rsid w:val="000F1927"/>
    <w:rsid w:val="00102CD5"/>
    <w:rsid w:val="001061FC"/>
    <w:rsid w:val="001106ED"/>
    <w:rsid w:val="00120D88"/>
    <w:rsid w:val="0012123B"/>
    <w:rsid w:val="0013183D"/>
    <w:rsid w:val="00143BFF"/>
    <w:rsid w:val="001477F1"/>
    <w:rsid w:val="001521FB"/>
    <w:rsid w:val="0015253E"/>
    <w:rsid w:val="00161848"/>
    <w:rsid w:val="00171DAA"/>
    <w:rsid w:val="00177AFE"/>
    <w:rsid w:val="00182FB3"/>
    <w:rsid w:val="00185704"/>
    <w:rsid w:val="001A361D"/>
    <w:rsid w:val="001A7D6C"/>
    <w:rsid w:val="001B4BF5"/>
    <w:rsid w:val="001B551C"/>
    <w:rsid w:val="001C2DE2"/>
    <w:rsid w:val="001C5AD6"/>
    <w:rsid w:val="001E5F5D"/>
    <w:rsid w:val="001E6D92"/>
    <w:rsid w:val="001F47BA"/>
    <w:rsid w:val="001F7DB6"/>
    <w:rsid w:val="00202595"/>
    <w:rsid w:val="00210685"/>
    <w:rsid w:val="00211B46"/>
    <w:rsid w:val="00213550"/>
    <w:rsid w:val="00214615"/>
    <w:rsid w:val="00230BCE"/>
    <w:rsid w:val="00237C23"/>
    <w:rsid w:val="00242348"/>
    <w:rsid w:val="00257AAC"/>
    <w:rsid w:val="00264903"/>
    <w:rsid w:val="0026538E"/>
    <w:rsid w:val="00271C4B"/>
    <w:rsid w:val="00274D46"/>
    <w:rsid w:val="002B6542"/>
    <w:rsid w:val="002C5E5D"/>
    <w:rsid w:val="002E260F"/>
    <w:rsid w:val="002E4290"/>
    <w:rsid w:val="002E49BA"/>
    <w:rsid w:val="002F02B9"/>
    <w:rsid w:val="002F30A8"/>
    <w:rsid w:val="002F5B74"/>
    <w:rsid w:val="002F5E23"/>
    <w:rsid w:val="002F6886"/>
    <w:rsid w:val="003000AB"/>
    <w:rsid w:val="003160DF"/>
    <w:rsid w:val="00320BD4"/>
    <w:rsid w:val="003340E8"/>
    <w:rsid w:val="00343FC0"/>
    <w:rsid w:val="00346E13"/>
    <w:rsid w:val="00370DAE"/>
    <w:rsid w:val="003808A5"/>
    <w:rsid w:val="003822EB"/>
    <w:rsid w:val="00384B50"/>
    <w:rsid w:val="0038611C"/>
    <w:rsid w:val="00395225"/>
    <w:rsid w:val="003962B5"/>
    <w:rsid w:val="003971FA"/>
    <w:rsid w:val="003C42FC"/>
    <w:rsid w:val="003C617C"/>
    <w:rsid w:val="003D7951"/>
    <w:rsid w:val="003E417C"/>
    <w:rsid w:val="00403FFB"/>
    <w:rsid w:val="00412C97"/>
    <w:rsid w:val="00413D86"/>
    <w:rsid w:val="004217E6"/>
    <w:rsid w:val="00422353"/>
    <w:rsid w:val="00425513"/>
    <w:rsid w:val="00431731"/>
    <w:rsid w:val="004406AD"/>
    <w:rsid w:val="004543AF"/>
    <w:rsid w:val="004578AF"/>
    <w:rsid w:val="00471428"/>
    <w:rsid w:val="00472E72"/>
    <w:rsid w:val="00484DBA"/>
    <w:rsid w:val="004B72B6"/>
    <w:rsid w:val="004D49DB"/>
    <w:rsid w:val="004E098A"/>
    <w:rsid w:val="004E6FF1"/>
    <w:rsid w:val="00504EFF"/>
    <w:rsid w:val="00505299"/>
    <w:rsid w:val="0052086C"/>
    <w:rsid w:val="005252AB"/>
    <w:rsid w:val="00527907"/>
    <w:rsid w:val="00532540"/>
    <w:rsid w:val="00547812"/>
    <w:rsid w:val="0055210A"/>
    <w:rsid w:val="00552B8F"/>
    <w:rsid w:val="005600EC"/>
    <w:rsid w:val="005635C4"/>
    <w:rsid w:val="00576571"/>
    <w:rsid w:val="00577C3E"/>
    <w:rsid w:val="005822EC"/>
    <w:rsid w:val="00584C17"/>
    <w:rsid w:val="0058799A"/>
    <w:rsid w:val="005B4104"/>
    <w:rsid w:val="005B5733"/>
    <w:rsid w:val="005C17CA"/>
    <w:rsid w:val="005C4DC1"/>
    <w:rsid w:val="005D39F4"/>
    <w:rsid w:val="005D5441"/>
    <w:rsid w:val="005D560F"/>
    <w:rsid w:val="00606E1D"/>
    <w:rsid w:val="0061093E"/>
    <w:rsid w:val="006139B2"/>
    <w:rsid w:val="00615D96"/>
    <w:rsid w:val="00625602"/>
    <w:rsid w:val="0064534D"/>
    <w:rsid w:val="00652848"/>
    <w:rsid w:val="00656FEA"/>
    <w:rsid w:val="00660AB1"/>
    <w:rsid w:val="0066207B"/>
    <w:rsid w:val="00663EBA"/>
    <w:rsid w:val="006651BD"/>
    <w:rsid w:val="006910F5"/>
    <w:rsid w:val="006953D2"/>
    <w:rsid w:val="006A0E36"/>
    <w:rsid w:val="006B12E9"/>
    <w:rsid w:val="006B27B5"/>
    <w:rsid w:val="006C1699"/>
    <w:rsid w:val="006C418E"/>
    <w:rsid w:val="006C4EAD"/>
    <w:rsid w:val="006C52F8"/>
    <w:rsid w:val="006D1B03"/>
    <w:rsid w:val="006D48E6"/>
    <w:rsid w:val="006E11A2"/>
    <w:rsid w:val="006E30AE"/>
    <w:rsid w:val="006E3919"/>
    <w:rsid w:val="006F2D64"/>
    <w:rsid w:val="006F5C48"/>
    <w:rsid w:val="006F5E3A"/>
    <w:rsid w:val="00703F26"/>
    <w:rsid w:val="00706A7A"/>
    <w:rsid w:val="007136CD"/>
    <w:rsid w:val="00714BF3"/>
    <w:rsid w:val="00727DD8"/>
    <w:rsid w:val="00732C69"/>
    <w:rsid w:val="007412B0"/>
    <w:rsid w:val="00743854"/>
    <w:rsid w:val="00746A36"/>
    <w:rsid w:val="00755576"/>
    <w:rsid w:val="007A0C7B"/>
    <w:rsid w:val="007A0EB0"/>
    <w:rsid w:val="007A743F"/>
    <w:rsid w:val="007B0CBE"/>
    <w:rsid w:val="0083395E"/>
    <w:rsid w:val="00845534"/>
    <w:rsid w:val="00845B5F"/>
    <w:rsid w:val="008658C8"/>
    <w:rsid w:val="0086637A"/>
    <w:rsid w:val="00877F9C"/>
    <w:rsid w:val="0088758D"/>
    <w:rsid w:val="008875EA"/>
    <w:rsid w:val="00897DE3"/>
    <w:rsid w:val="008A5204"/>
    <w:rsid w:val="008B33B4"/>
    <w:rsid w:val="008D3748"/>
    <w:rsid w:val="00911226"/>
    <w:rsid w:val="00913C4C"/>
    <w:rsid w:val="0091404C"/>
    <w:rsid w:val="0092699D"/>
    <w:rsid w:val="009515A6"/>
    <w:rsid w:val="0095232A"/>
    <w:rsid w:val="00953146"/>
    <w:rsid w:val="009614D2"/>
    <w:rsid w:val="00966BC2"/>
    <w:rsid w:val="00971331"/>
    <w:rsid w:val="00987D15"/>
    <w:rsid w:val="00991825"/>
    <w:rsid w:val="00994EEB"/>
    <w:rsid w:val="009A49AA"/>
    <w:rsid w:val="009A58D2"/>
    <w:rsid w:val="009A789F"/>
    <w:rsid w:val="009B1E67"/>
    <w:rsid w:val="009B34C7"/>
    <w:rsid w:val="009B53B4"/>
    <w:rsid w:val="009C0950"/>
    <w:rsid w:val="009C6EFB"/>
    <w:rsid w:val="009E6A9B"/>
    <w:rsid w:val="009F09AE"/>
    <w:rsid w:val="00A045AF"/>
    <w:rsid w:val="00A06581"/>
    <w:rsid w:val="00A15967"/>
    <w:rsid w:val="00A27797"/>
    <w:rsid w:val="00A34715"/>
    <w:rsid w:val="00A36A07"/>
    <w:rsid w:val="00A51149"/>
    <w:rsid w:val="00A51963"/>
    <w:rsid w:val="00A60A7F"/>
    <w:rsid w:val="00A7340F"/>
    <w:rsid w:val="00A752B9"/>
    <w:rsid w:val="00A8484D"/>
    <w:rsid w:val="00A86A40"/>
    <w:rsid w:val="00A87166"/>
    <w:rsid w:val="00A94276"/>
    <w:rsid w:val="00AA42C5"/>
    <w:rsid w:val="00AC5570"/>
    <w:rsid w:val="00AD09DC"/>
    <w:rsid w:val="00AE1E6A"/>
    <w:rsid w:val="00AE3552"/>
    <w:rsid w:val="00AE5781"/>
    <w:rsid w:val="00AE68E3"/>
    <w:rsid w:val="00B01105"/>
    <w:rsid w:val="00B026AA"/>
    <w:rsid w:val="00B07C26"/>
    <w:rsid w:val="00B108AC"/>
    <w:rsid w:val="00B11E45"/>
    <w:rsid w:val="00B159B8"/>
    <w:rsid w:val="00B26250"/>
    <w:rsid w:val="00B55F25"/>
    <w:rsid w:val="00B85023"/>
    <w:rsid w:val="00B972DB"/>
    <w:rsid w:val="00BA5197"/>
    <w:rsid w:val="00BB0CEC"/>
    <w:rsid w:val="00BC3B97"/>
    <w:rsid w:val="00BD10C4"/>
    <w:rsid w:val="00BE0A9C"/>
    <w:rsid w:val="00BF7DC9"/>
    <w:rsid w:val="00C02012"/>
    <w:rsid w:val="00C103EC"/>
    <w:rsid w:val="00C13EDF"/>
    <w:rsid w:val="00C202FC"/>
    <w:rsid w:val="00C24D62"/>
    <w:rsid w:val="00C27C41"/>
    <w:rsid w:val="00C3118E"/>
    <w:rsid w:val="00C31E57"/>
    <w:rsid w:val="00C34707"/>
    <w:rsid w:val="00C42BE4"/>
    <w:rsid w:val="00C436EC"/>
    <w:rsid w:val="00C71032"/>
    <w:rsid w:val="00C71E07"/>
    <w:rsid w:val="00C7390A"/>
    <w:rsid w:val="00C86476"/>
    <w:rsid w:val="00C86F06"/>
    <w:rsid w:val="00C946C9"/>
    <w:rsid w:val="00CA1F5D"/>
    <w:rsid w:val="00CA43C2"/>
    <w:rsid w:val="00CB35A9"/>
    <w:rsid w:val="00CB54C1"/>
    <w:rsid w:val="00CC0ACF"/>
    <w:rsid w:val="00CD52D1"/>
    <w:rsid w:val="00CD6958"/>
    <w:rsid w:val="00CD7F09"/>
    <w:rsid w:val="00CE28E0"/>
    <w:rsid w:val="00CE554F"/>
    <w:rsid w:val="00CE5670"/>
    <w:rsid w:val="00CE5886"/>
    <w:rsid w:val="00CF398C"/>
    <w:rsid w:val="00D01956"/>
    <w:rsid w:val="00D03D18"/>
    <w:rsid w:val="00D10F6B"/>
    <w:rsid w:val="00D15422"/>
    <w:rsid w:val="00D21B4B"/>
    <w:rsid w:val="00D30A6D"/>
    <w:rsid w:val="00D37B74"/>
    <w:rsid w:val="00D40A77"/>
    <w:rsid w:val="00D43F14"/>
    <w:rsid w:val="00D44FFD"/>
    <w:rsid w:val="00D53273"/>
    <w:rsid w:val="00D5555F"/>
    <w:rsid w:val="00D56CE8"/>
    <w:rsid w:val="00D5709E"/>
    <w:rsid w:val="00D739FB"/>
    <w:rsid w:val="00D85643"/>
    <w:rsid w:val="00D94A5C"/>
    <w:rsid w:val="00D97A1E"/>
    <w:rsid w:val="00DA2D68"/>
    <w:rsid w:val="00DA2EB1"/>
    <w:rsid w:val="00DA56A2"/>
    <w:rsid w:val="00DB02F1"/>
    <w:rsid w:val="00DB151C"/>
    <w:rsid w:val="00DB18C0"/>
    <w:rsid w:val="00DC04B9"/>
    <w:rsid w:val="00DC3693"/>
    <w:rsid w:val="00DC3E4A"/>
    <w:rsid w:val="00DC5DEF"/>
    <w:rsid w:val="00DD1B07"/>
    <w:rsid w:val="00DD5542"/>
    <w:rsid w:val="00DF0D2B"/>
    <w:rsid w:val="00DF3290"/>
    <w:rsid w:val="00DF4CC3"/>
    <w:rsid w:val="00E0354C"/>
    <w:rsid w:val="00E06857"/>
    <w:rsid w:val="00E137C8"/>
    <w:rsid w:val="00E21511"/>
    <w:rsid w:val="00E33E74"/>
    <w:rsid w:val="00E42EFD"/>
    <w:rsid w:val="00E52FE8"/>
    <w:rsid w:val="00E55012"/>
    <w:rsid w:val="00E67D45"/>
    <w:rsid w:val="00E71350"/>
    <w:rsid w:val="00E86E52"/>
    <w:rsid w:val="00E87AA7"/>
    <w:rsid w:val="00E90EC5"/>
    <w:rsid w:val="00EC62C6"/>
    <w:rsid w:val="00EE0BAC"/>
    <w:rsid w:val="00EE44A8"/>
    <w:rsid w:val="00EF2CEA"/>
    <w:rsid w:val="00EF4764"/>
    <w:rsid w:val="00EF6531"/>
    <w:rsid w:val="00F01691"/>
    <w:rsid w:val="00F06A4A"/>
    <w:rsid w:val="00F10120"/>
    <w:rsid w:val="00F12A99"/>
    <w:rsid w:val="00F13E24"/>
    <w:rsid w:val="00F13E86"/>
    <w:rsid w:val="00F326DF"/>
    <w:rsid w:val="00F352A0"/>
    <w:rsid w:val="00F41F83"/>
    <w:rsid w:val="00F42F5F"/>
    <w:rsid w:val="00F514CF"/>
    <w:rsid w:val="00F55F39"/>
    <w:rsid w:val="00F60B09"/>
    <w:rsid w:val="00F613E8"/>
    <w:rsid w:val="00F70510"/>
    <w:rsid w:val="00F75A57"/>
    <w:rsid w:val="00FD2CEB"/>
    <w:rsid w:val="00FD387F"/>
    <w:rsid w:val="00FF1AD2"/>
    <w:rsid w:val="00FF2503"/>
    <w:rsid w:val="00FF5410"/>
    <w:rsid w:val="00FF59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18C5A"/>
  <w15:docId w15:val="{4DBCAEB5-EEE8-4B94-AE1D-15E095F96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style>
  <w:style w:type="paragraph" w:styleId="1">
    <w:name w:val="heading 1"/>
    <w:basedOn w:val="a0"/>
    <w:next w:val="a0"/>
    <w:qFormat/>
    <w:pPr>
      <w:keepNext/>
      <w:keepLines/>
      <w:spacing w:before="480" w:after="120"/>
      <w:outlineLvl w:val="0"/>
    </w:pPr>
    <w:rPr>
      <w:b/>
      <w:sz w:val="48"/>
      <w:szCs w:val="48"/>
    </w:rPr>
  </w:style>
  <w:style w:type="paragraph" w:styleId="2">
    <w:name w:val="heading 2"/>
    <w:basedOn w:val="a0"/>
    <w:next w:val="a0"/>
    <w:pPr>
      <w:keepNext/>
      <w:keepLines/>
      <w:spacing w:before="360" w:after="80"/>
      <w:outlineLvl w:val="1"/>
    </w:pPr>
    <w:rPr>
      <w:b/>
      <w:sz w:val="36"/>
      <w:szCs w:val="36"/>
    </w:rPr>
  </w:style>
  <w:style w:type="paragraph" w:styleId="3">
    <w:name w:val="heading 3"/>
    <w:basedOn w:val="a0"/>
    <w:next w:val="a0"/>
    <w:pPr>
      <w:keepNext/>
      <w:keepLines/>
      <w:spacing w:before="280" w:after="80"/>
      <w:outlineLvl w:val="2"/>
    </w:pPr>
    <w:rPr>
      <w:b/>
      <w:sz w:val="28"/>
      <w:szCs w:val="28"/>
    </w:rPr>
  </w:style>
  <w:style w:type="paragraph" w:styleId="4">
    <w:name w:val="heading 4"/>
    <w:basedOn w:val="a0"/>
    <w:next w:val="a0"/>
    <w:pPr>
      <w:keepNext/>
      <w:keepLines/>
      <w:spacing w:before="240" w:after="40"/>
      <w:outlineLvl w:val="3"/>
    </w:pPr>
    <w:rPr>
      <w:b/>
      <w:sz w:val="24"/>
      <w:szCs w:val="24"/>
    </w:rPr>
  </w:style>
  <w:style w:type="paragraph" w:styleId="5">
    <w:name w:val="heading 5"/>
    <w:basedOn w:val="a0"/>
    <w:next w:val="a0"/>
    <w:pPr>
      <w:keepNext/>
      <w:keepLines/>
      <w:spacing w:before="220" w:after="40"/>
      <w:outlineLvl w:val="4"/>
    </w:pPr>
    <w:rPr>
      <w:b/>
      <w:sz w:val="22"/>
      <w:szCs w:val="22"/>
    </w:rPr>
  </w:style>
  <w:style w:type="paragraph" w:styleId="6">
    <w:name w:val="heading 6"/>
    <w:basedOn w:val="a0"/>
    <w:next w:val="a0"/>
    <w:pPr>
      <w:keepNext/>
      <w:keepLines/>
      <w:spacing w:before="200" w:after="40"/>
      <w:outlineLvl w:val="5"/>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4">
    <w:name w:val="Title"/>
    <w:basedOn w:val="a0"/>
    <w:next w:val="a0"/>
    <w:pPr>
      <w:keepNext/>
      <w:keepLines/>
      <w:spacing w:before="480" w:after="120"/>
    </w:pPr>
    <w:rPr>
      <w:b/>
      <w:sz w:val="72"/>
      <w:szCs w:val="72"/>
    </w:rPr>
  </w:style>
  <w:style w:type="paragraph" w:styleId="a5">
    <w:name w:val="Subtitle"/>
    <w:basedOn w:val="a0"/>
    <w:next w:val="a0"/>
    <w:pPr>
      <w:keepNext/>
      <w:keepLines/>
      <w:spacing w:before="360" w:after="80"/>
    </w:pPr>
    <w:rPr>
      <w:rFonts w:ascii="Georgia" w:eastAsia="Georgia" w:hAnsi="Georgia" w:cs="Georgia"/>
      <w:i/>
      <w:color w:val="666666"/>
      <w:sz w:val="48"/>
      <w:szCs w:val="48"/>
    </w:rPr>
  </w:style>
  <w:style w:type="table" w:customStyle="1" w:styleId="a6">
    <w:name w:val="a6"/>
    <w:basedOn w:val="TableNormal1"/>
    <w:tblPr>
      <w:tblStyleRowBandSize w:val="1"/>
      <w:tblStyleColBandSize w:val="1"/>
      <w:tblCellMar>
        <w:left w:w="108" w:type="dxa"/>
        <w:right w:w="108" w:type="dxa"/>
      </w:tblCellMar>
    </w:tblPr>
  </w:style>
  <w:style w:type="paragraph" w:styleId="a7">
    <w:name w:val="annotation text"/>
    <w:basedOn w:val="a0"/>
    <w:link w:val="a8"/>
    <w:uiPriority w:val="99"/>
    <w:semiHidden/>
    <w:unhideWhenUsed/>
  </w:style>
  <w:style w:type="character" w:customStyle="1" w:styleId="a8">
    <w:name w:val="טקסט הערה תו"/>
    <w:basedOn w:val="a1"/>
    <w:link w:val="a7"/>
    <w:uiPriority w:val="99"/>
    <w:semiHidden/>
  </w:style>
  <w:style w:type="character" w:styleId="a9">
    <w:name w:val="annotation reference"/>
    <w:basedOn w:val="a1"/>
    <w:uiPriority w:val="99"/>
    <w:semiHidden/>
    <w:unhideWhenUsed/>
    <w:rPr>
      <w:sz w:val="16"/>
      <w:szCs w:val="16"/>
    </w:rPr>
  </w:style>
  <w:style w:type="paragraph" w:styleId="aa">
    <w:name w:val="Balloon Text"/>
    <w:basedOn w:val="a0"/>
    <w:link w:val="ab"/>
    <w:uiPriority w:val="99"/>
    <w:semiHidden/>
    <w:unhideWhenUsed/>
    <w:rsid w:val="005252AB"/>
    <w:rPr>
      <w:rFonts w:ascii="Tahoma" w:hAnsi="Tahoma" w:cs="Tahoma"/>
      <w:sz w:val="18"/>
      <w:szCs w:val="18"/>
    </w:rPr>
  </w:style>
  <w:style w:type="character" w:customStyle="1" w:styleId="ab">
    <w:name w:val="טקסט בלונים תו"/>
    <w:basedOn w:val="a1"/>
    <w:link w:val="aa"/>
    <w:uiPriority w:val="99"/>
    <w:semiHidden/>
    <w:rsid w:val="005252AB"/>
    <w:rPr>
      <w:rFonts w:ascii="Tahoma" w:hAnsi="Tahoma" w:cs="Tahoma"/>
      <w:sz w:val="18"/>
      <w:szCs w:val="18"/>
    </w:rPr>
  </w:style>
  <w:style w:type="character" w:styleId="Hyperlink">
    <w:name w:val="Hyperlink"/>
    <w:basedOn w:val="a1"/>
    <w:uiPriority w:val="99"/>
    <w:unhideWhenUsed/>
    <w:rsid w:val="005252AB"/>
    <w:rPr>
      <w:color w:val="0000FF" w:themeColor="hyperlink"/>
      <w:u w:val="single"/>
    </w:rPr>
  </w:style>
  <w:style w:type="paragraph" w:styleId="ac">
    <w:name w:val="annotation subject"/>
    <w:basedOn w:val="a7"/>
    <w:next w:val="a7"/>
    <w:link w:val="ad"/>
    <w:uiPriority w:val="99"/>
    <w:semiHidden/>
    <w:unhideWhenUsed/>
    <w:rsid w:val="005252AB"/>
    <w:rPr>
      <w:b/>
      <w:bCs/>
    </w:rPr>
  </w:style>
  <w:style w:type="character" w:customStyle="1" w:styleId="ad">
    <w:name w:val="נושא הערה תו"/>
    <w:basedOn w:val="a8"/>
    <w:link w:val="ac"/>
    <w:uiPriority w:val="99"/>
    <w:semiHidden/>
    <w:rsid w:val="005252AB"/>
    <w:rPr>
      <w:b/>
      <w:bCs/>
    </w:rPr>
  </w:style>
  <w:style w:type="paragraph" w:styleId="a">
    <w:name w:val="List Paragraph"/>
    <w:aliases w:val="Bullet List,FooterText,LP1,List Paragraph1,Paragraphe de liste1,lp1,numbered,מכרזים - טקסט סעיפים,מפרט פירוט סעיפים,נספח 2 מתוקן,פיסקת bullets,פיסקת רשימה11"/>
    <w:basedOn w:val="a0"/>
    <w:link w:val="ae"/>
    <w:uiPriority w:val="34"/>
    <w:qFormat/>
    <w:rsid w:val="00AA42C5"/>
    <w:pPr>
      <w:keepNext/>
      <w:keepLines/>
      <w:numPr>
        <w:ilvl w:val="2"/>
        <w:numId w:val="3"/>
      </w:numPr>
      <w:bidi/>
      <w:spacing w:after="160" w:line="360" w:lineRule="auto"/>
      <w:contextualSpacing/>
      <w:jc w:val="both"/>
    </w:pPr>
    <w:rPr>
      <w:rFonts w:asciiTheme="minorHAnsi" w:eastAsiaTheme="minorHAnsi" w:hAnsiTheme="minorHAnsi" w:cstheme="minorBidi"/>
      <w:sz w:val="22"/>
      <w:szCs w:val="24"/>
    </w:rPr>
  </w:style>
  <w:style w:type="character" w:customStyle="1" w:styleId="ae">
    <w:name w:val="פיסקת רשימה תו"/>
    <w:aliases w:val="Bullet List תו,FooterText תו,LP1 תו,List Paragraph1 תו,Paragraphe de liste1 תו,lp1 תו,numbered תו,מכרזים - טקסט סעיפים תו,מפרט פירוט סעיפים תו,נספח 2 מתוקן תו,פיסקת bullets תו,פיסקת רשימה11 תו"/>
    <w:link w:val="a"/>
    <w:uiPriority w:val="34"/>
    <w:rsid w:val="00AA42C5"/>
    <w:rPr>
      <w:rFonts w:asciiTheme="minorHAnsi" w:eastAsiaTheme="minorHAnsi" w:hAnsiTheme="minorHAnsi" w:cstheme="minorBidi"/>
      <w:sz w:val="22"/>
      <w:szCs w:val="24"/>
    </w:rPr>
  </w:style>
  <w:style w:type="paragraph" w:styleId="af">
    <w:name w:val="Revision"/>
    <w:hidden/>
    <w:uiPriority w:val="99"/>
    <w:semiHidden/>
    <w:rsid w:val="003962B5"/>
  </w:style>
  <w:style w:type="paragraph" w:styleId="af0">
    <w:name w:val="footnote text"/>
    <w:basedOn w:val="a0"/>
    <w:link w:val="af1"/>
    <w:uiPriority w:val="99"/>
    <w:semiHidden/>
    <w:unhideWhenUsed/>
    <w:rsid w:val="006C1699"/>
  </w:style>
  <w:style w:type="character" w:customStyle="1" w:styleId="af1">
    <w:name w:val="טקסט הערת שוליים תו"/>
    <w:basedOn w:val="a1"/>
    <w:link w:val="af0"/>
    <w:uiPriority w:val="99"/>
    <w:semiHidden/>
    <w:rsid w:val="006C1699"/>
  </w:style>
  <w:style w:type="character" w:styleId="af2">
    <w:name w:val="footnote reference"/>
    <w:basedOn w:val="a1"/>
    <w:uiPriority w:val="99"/>
    <w:semiHidden/>
    <w:unhideWhenUsed/>
    <w:rsid w:val="006C1699"/>
    <w:rPr>
      <w:vertAlign w:val="superscript"/>
    </w:rPr>
  </w:style>
  <w:style w:type="paragraph" w:customStyle="1" w:styleId="20">
    <w:name w:val="סעיף רמה 2"/>
    <w:basedOn w:val="a0"/>
    <w:link w:val="21"/>
    <w:qFormat/>
    <w:rsid w:val="006651BD"/>
    <w:pPr>
      <w:bidi/>
      <w:spacing w:line="360" w:lineRule="auto"/>
      <w:ind w:left="792" w:hanging="432"/>
      <w:jc w:val="both"/>
    </w:pPr>
    <w:rPr>
      <w:rFonts w:ascii="Arial" w:eastAsia="Times New Roman" w:hAnsi="Arial" w:cstheme="minorBidi"/>
      <w:sz w:val="22"/>
      <w:szCs w:val="22"/>
    </w:rPr>
  </w:style>
  <w:style w:type="character" w:customStyle="1" w:styleId="21">
    <w:name w:val="סעיף רמה 2 תו"/>
    <w:basedOn w:val="a1"/>
    <w:link w:val="20"/>
    <w:rsid w:val="006651BD"/>
    <w:rPr>
      <w:rFonts w:ascii="Arial" w:eastAsia="Times New Roman" w:hAnsi="Arial" w:cstheme="minorBidi"/>
      <w:sz w:val="22"/>
      <w:szCs w:val="22"/>
    </w:rPr>
  </w:style>
  <w:style w:type="paragraph" w:customStyle="1" w:styleId="30">
    <w:name w:val="סעיף רמה 3"/>
    <w:basedOn w:val="a0"/>
    <w:link w:val="31"/>
    <w:qFormat/>
    <w:rsid w:val="006651BD"/>
    <w:pPr>
      <w:tabs>
        <w:tab w:val="left" w:pos="1371"/>
      </w:tabs>
      <w:bidi/>
      <w:spacing w:line="360" w:lineRule="auto"/>
      <w:ind w:left="1371" w:hanging="804"/>
      <w:jc w:val="both"/>
    </w:pPr>
    <w:rPr>
      <w:rFonts w:ascii="Arial" w:eastAsia="Times New Roman" w:hAnsi="Arial" w:cstheme="minorBidi"/>
      <w:sz w:val="22"/>
      <w:szCs w:val="22"/>
    </w:rPr>
  </w:style>
  <w:style w:type="paragraph" w:customStyle="1" w:styleId="40">
    <w:name w:val="סעיף רמה 4"/>
    <w:basedOn w:val="30"/>
    <w:qFormat/>
    <w:rsid w:val="006651BD"/>
    <w:pPr>
      <w:tabs>
        <w:tab w:val="left" w:pos="2268"/>
      </w:tabs>
      <w:ind w:left="2268" w:hanging="964"/>
    </w:pPr>
  </w:style>
  <w:style w:type="paragraph" w:customStyle="1" w:styleId="50">
    <w:name w:val="סעיף רמה 5"/>
    <w:basedOn w:val="40"/>
    <w:qFormat/>
    <w:rsid w:val="006651BD"/>
    <w:pPr>
      <w:tabs>
        <w:tab w:val="clear" w:pos="2268"/>
        <w:tab w:val="left" w:pos="3402"/>
      </w:tabs>
      <w:ind w:left="3402" w:hanging="1134"/>
    </w:pPr>
  </w:style>
  <w:style w:type="paragraph" w:customStyle="1" w:styleId="60">
    <w:name w:val="סעיף רמה 6"/>
    <w:basedOn w:val="50"/>
    <w:qFormat/>
    <w:rsid w:val="006651BD"/>
    <w:pPr>
      <w:ind w:left="4820" w:hanging="1418"/>
    </w:pPr>
  </w:style>
  <w:style w:type="character" w:customStyle="1" w:styleId="31">
    <w:name w:val="סעיף רמה 3 תו"/>
    <w:basedOn w:val="21"/>
    <w:link w:val="30"/>
    <w:rsid w:val="003822EB"/>
    <w:rPr>
      <w:rFonts w:ascii="Arial" w:eastAsia="Times New Roman" w:hAnsi="Arial" w:cstheme="minorBidi"/>
      <w:sz w:val="22"/>
      <w:szCs w:val="22"/>
    </w:rPr>
  </w:style>
  <w:style w:type="character" w:customStyle="1" w:styleId="10">
    <w:name w:val="אזכור לא מזוהה1"/>
    <w:basedOn w:val="a1"/>
    <w:uiPriority w:val="99"/>
    <w:semiHidden/>
    <w:unhideWhenUsed/>
    <w:rsid w:val="002F5E23"/>
    <w:rPr>
      <w:color w:val="605E5C"/>
      <w:shd w:val="clear" w:color="auto" w:fill="E1DFDD"/>
    </w:rPr>
  </w:style>
  <w:style w:type="table" w:styleId="af3">
    <w:name w:val="Table Grid"/>
    <w:basedOn w:val="a2"/>
    <w:uiPriority w:val="59"/>
    <w:rsid w:val="00F75A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header"/>
    <w:basedOn w:val="a0"/>
    <w:link w:val="af5"/>
    <w:uiPriority w:val="99"/>
    <w:unhideWhenUsed/>
    <w:rsid w:val="001E6D92"/>
    <w:pPr>
      <w:tabs>
        <w:tab w:val="center" w:pos="4153"/>
        <w:tab w:val="right" w:pos="8306"/>
      </w:tabs>
    </w:pPr>
  </w:style>
  <w:style w:type="character" w:customStyle="1" w:styleId="af5">
    <w:name w:val="כותרת עליונה תו"/>
    <w:basedOn w:val="a1"/>
    <w:link w:val="af4"/>
    <w:uiPriority w:val="99"/>
    <w:rsid w:val="001E6D92"/>
  </w:style>
  <w:style w:type="paragraph" w:styleId="af6">
    <w:name w:val="footer"/>
    <w:basedOn w:val="a0"/>
    <w:link w:val="af7"/>
    <w:uiPriority w:val="99"/>
    <w:unhideWhenUsed/>
    <w:rsid w:val="001E6D92"/>
    <w:pPr>
      <w:tabs>
        <w:tab w:val="center" w:pos="4153"/>
        <w:tab w:val="right" w:pos="8306"/>
      </w:tabs>
    </w:pPr>
  </w:style>
  <w:style w:type="character" w:customStyle="1" w:styleId="af7">
    <w:name w:val="כותרת תחתונה תו"/>
    <w:basedOn w:val="a1"/>
    <w:link w:val="af6"/>
    <w:uiPriority w:val="99"/>
    <w:rsid w:val="001E6D92"/>
  </w:style>
  <w:style w:type="paragraph" w:customStyle="1" w:styleId="af8">
    <w:name w:val="כותרת סעיף"/>
    <w:basedOn w:val="a0"/>
    <w:link w:val="af9"/>
    <w:rsid w:val="00E21511"/>
    <w:pPr>
      <w:tabs>
        <w:tab w:val="num" w:pos="567"/>
      </w:tabs>
      <w:bidi/>
      <w:spacing w:before="240" w:line="360" w:lineRule="auto"/>
      <w:ind w:left="567" w:right="567" w:hanging="567"/>
      <w:jc w:val="both"/>
    </w:pPr>
    <w:rPr>
      <w:rFonts w:ascii="Arial" w:eastAsia="Times New Roman" w:hAnsi="Arial" w:cs="Arial"/>
      <w:b/>
      <w:bCs/>
      <w:color w:val="1B3461"/>
      <w:sz w:val="22"/>
      <w:szCs w:val="22"/>
    </w:rPr>
  </w:style>
  <w:style w:type="character" w:customStyle="1" w:styleId="af9">
    <w:name w:val="כותרת סעיף תו"/>
    <w:basedOn w:val="a1"/>
    <w:link w:val="af8"/>
    <w:rsid w:val="00E21511"/>
    <w:rPr>
      <w:rFonts w:ascii="Arial" w:eastAsia="Times New Roman" w:hAnsi="Arial" w:cs="Arial"/>
      <w:b/>
      <w:bCs/>
      <w:color w:val="1B3461"/>
      <w:sz w:val="22"/>
      <w:szCs w:val="22"/>
    </w:rPr>
  </w:style>
  <w:style w:type="paragraph" w:customStyle="1" w:styleId="Normal1">
    <w:name w:val="Normal1"/>
    <w:basedOn w:val="a0"/>
    <w:rsid w:val="0038611C"/>
    <w:pPr>
      <w:bidi/>
      <w:spacing w:before="120" w:line="320" w:lineRule="exact"/>
      <w:ind w:left="397"/>
      <w:jc w:val="both"/>
    </w:pPr>
    <w:rPr>
      <w:rFonts w:ascii="Times New Roman" w:eastAsia="Times New Roman" w:hAnsi="Times New Roman"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4E6582-9CB8-46B3-AC32-E3D8257C6F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1</Pages>
  <Words>1010</Words>
  <Characters>5054</Characters>
  <Application>Microsoft Office Word</Application>
  <DocSecurity>0</DocSecurity>
  <Lines>42</Lines>
  <Paragraphs>12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dcterms:created xsi:type="dcterms:W3CDTF">2022-08-17T14:31:00Z</dcterms:created>
</cp:coreProperties>
</file>